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09"/>
        <w:gridCol w:w="4810"/>
      </w:tblGrid>
      <w:tr w:rsidR="009A4C86" w:rsidRPr="004F1415" w:rsidTr="005368C1">
        <w:tc>
          <w:tcPr>
            <w:tcW w:w="4809" w:type="dxa"/>
            <w:shd w:val="clear" w:color="auto" w:fill="auto"/>
          </w:tcPr>
          <w:p w:rsidR="009A4C86" w:rsidRPr="004F1415" w:rsidRDefault="009A4C86" w:rsidP="005368C1">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HỘI ĐỒNG NHÂN DÂN</w:t>
            </w:r>
          </w:p>
          <w:p w:rsidR="009A4C86" w:rsidRPr="004F1415" w:rsidRDefault="009A4C86" w:rsidP="005368C1">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TỈNH HẬU GIANG</w:t>
            </w:r>
          </w:p>
          <w:p w:rsidR="009A4C86" w:rsidRPr="004F1415" w:rsidRDefault="009A4C86" w:rsidP="005368C1">
            <w:pPr>
              <w:spacing w:after="0" w:line="240" w:lineRule="auto"/>
              <w:jc w:val="center"/>
              <w:rPr>
                <w:rFonts w:eastAsia="Times New Roman" w:cs="Times New Roman"/>
                <w:sz w:val="28"/>
                <w:szCs w:val="28"/>
              </w:rPr>
            </w:pPr>
            <w:r w:rsidRPr="004F1415">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3728927A" wp14:editId="2A882E8F">
                      <wp:simplePos x="0" y="0"/>
                      <wp:positionH relativeFrom="column">
                        <wp:posOffset>1098550</wp:posOffset>
                      </wp:positionH>
                      <wp:positionV relativeFrom="paragraph">
                        <wp:posOffset>8255</wp:posOffset>
                      </wp:positionV>
                      <wp:extent cx="53340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65pt" to="1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"/>
                  </w:pict>
                </mc:Fallback>
              </mc:AlternateContent>
            </w:r>
          </w:p>
          <w:p w:rsidR="009A4C86" w:rsidRPr="004F1415" w:rsidRDefault="009A4C86" w:rsidP="005368C1">
            <w:pPr>
              <w:keepNext/>
              <w:spacing w:after="0" w:line="240" w:lineRule="auto"/>
              <w:jc w:val="both"/>
              <w:outlineLvl w:val="1"/>
              <w:rPr>
                <w:rFonts w:eastAsia="Times New Roman" w:cs="Times New Roman"/>
                <w:b/>
                <w:sz w:val="28"/>
                <w:szCs w:val="28"/>
              </w:rPr>
            </w:pPr>
            <w:r w:rsidRPr="004F1415">
              <w:rPr>
                <w:rFonts w:eastAsia="Times New Roman" w:cs="Times New Roman"/>
                <w:sz w:val="28"/>
                <w:szCs w:val="28"/>
                <w:bdr w:val="single" w:sz="4" w:space="0" w:color="auto"/>
              </w:rPr>
              <w:t>DỰ THẢO</w:t>
            </w:r>
          </w:p>
        </w:tc>
        <w:tc>
          <w:tcPr>
            <w:tcW w:w="4810" w:type="dxa"/>
            <w:shd w:val="clear" w:color="auto" w:fill="auto"/>
          </w:tcPr>
          <w:p w:rsidR="009A4C86" w:rsidRPr="004F1415" w:rsidRDefault="009A4C86" w:rsidP="005368C1">
            <w:pPr>
              <w:keepNext/>
              <w:spacing w:after="0" w:line="240" w:lineRule="auto"/>
              <w:jc w:val="both"/>
              <w:outlineLvl w:val="1"/>
              <w:rPr>
                <w:rFonts w:eastAsia="Times New Roman" w:cs="Times New Roman"/>
                <w:b/>
                <w:sz w:val="28"/>
                <w:szCs w:val="28"/>
              </w:rPr>
            </w:pPr>
          </w:p>
        </w:tc>
      </w:tr>
    </w:tbl>
    <w:p w:rsidR="009A4C86" w:rsidRPr="004F1415" w:rsidRDefault="009A4C86" w:rsidP="009A4C86">
      <w:pPr>
        <w:spacing w:after="0" w:line="240" w:lineRule="auto"/>
        <w:jc w:val="center"/>
        <w:rPr>
          <w:rFonts w:eastAsia="Times New Roman" w:cs="Times New Roman"/>
          <w:b/>
          <w:sz w:val="28"/>
          <w:szCs w:val="28"/>
        </w:rPr>
      </w:pPr>
      <w:r w:rsidRPr="004F1415">
        <w:rPr>
          <w:rFonts w:eastAsia="Times New Roman" w:cs="Times New Roman"/>
          <w:b/>
          <w:sz w:val="28"/>
          <w:szCs w:val="28"/>
        </w:rPr>
        <w:t>CHƯƠNG</w:t>
      </w:r>
      <w:r>
        <w:rPr>
          <w:rFonts w:eastAsia="Times New Roman" w:cs="Times New Roman"/>
          <w:b/>
          <w:sz w:val="28"/>
          <w:szCs w:val="28"/>
        </w:rPr>
        <w:t xml:space="preserve"> TRÌNH KỲ HỌP THỨ 20</w:t>
      </w:r>
    </w:p>
    <w:p w:rsidR="009A4C86" w:rsidRPr="004F1415" w:rsidRDefault="009A4C86" w:rsidP="009A4C86">
      <w:pPr>
        <w:spacing w:after="0" w:line="240" w:lineRule="auto"/>
        <w:jc w:val="center"/>
        <w:rPr>
          <w:rFonts w:eastAsia="Times New Roman" w:cs="Times New Roman"/>
          <w:b/>
          <w:sz w:val="28"/>
          <w:szCs w:val="28"/>
        </w:rPr>
      </w:pPr>
      <w:r w:rsidRPr="004F1415">
        <w:rPr>
          <w:rFonts w:eastAsia="Times New Roman" w:cs="Times New Roman"/>
          <w:b/>
          <w:sz w:val="28"/>
          <w:szCs w:val="28"/>
        </w:rPr>
        <w:t>HĐND TỈNH HẬU GIANG KHÓA IX</w:t>
      </w:r>
    </w:p>
    <w:p w:rsidR="009A4C86" w:rsidRPr="004F1415" w:rsidRDefault="009A4C86" w:rsidP="009A4C86">
      <w:pPr>
        <w:spacing w:after="0" w:line="240" w:lineRule="auto"/>
        <w:jc w:val="center"/>
        <w:rPr>
          <w:rFonts w:eastAsia="Times New Roman" w:cs="Times New Roman"/>
          <w:b/>
          <w:sz w:val="28"/>
          <w:szCs w:val="28"/>
        </w:rPr>
      </w:pPr>
      <w:r>
        <w:rPr>
          <w:rFonts w:eastAsia="Times New Roman" w:cs="Times New Roman"/>
          <w:b/>
          <w:sz w:val="28"/>
          <w:szCs w:val="28"/>
        </w:rPr>
        <w:t xml:space="preserve"> (Ngày 10 tháng 3 năm 2021</w:t>
      </w:r>
      <w:r w:rsidRPr="004F1415">
        <w:rPr>
          <w:rFonts w:eastAsia="Times New Roman" w:cs="Times New Roman"/>
          <w:b/>
          <w:sz w:val="28"/>
          <w:szCs w:val="28"/>
        </w:rPr>
        <w:t>)</w:t>
      </w:r>
    </w:p>
    <w:p w:rsidR="009A4C86" w:rsidRPr="004F1415" w:rsidRDefault="009A4C86" w:rsidP="009A4C86">
      <w:pPr>
        <w:spacing w:before="120" w:after="120" w:line="240" w:lineRule="auto"/>
        <w:rPr>
          <w:rFonts w:eastAsia="Times New Roman" w:cs="Times New Roman"/>
          <w:b/>
          <w:sz w:val="28"/>
          <w:szCs w:val="28"/>
        </w:rPr>
      </w:pPr>
    </w:p>
    <w:p w:rsidR="009A4C86" w:rsidRPr="004F1415" w:rsidRDefault="009A4C86" w:rsidP="009A4C86">
      <w:pPr>
        <w:spacing w:before="120" w:after="120" w:line="240" w:lineRule="auto"/>
        <w:ind w:firstLine="720"/>
        <w:jc w:val="both"/>
        <w:rPr>
          <w:rFonts w:eastAsia="Times New Roman" w:cs="Times New Roman"/>
          <w:sz w:val="28"/>
          <w:szCs w:val="28"/>
        </w:rPr>
      </w:pPr>
      <w:r w:rsidRPr="004F1415">
        <w:rPr>
          <w:rFonts w:eastAsia="Times New Roman" w:cs="Times New Roman"/>
          <w:b/>
          <w:bCs/>
          <w:sz w:val="28"/>
          <w:szCs w:val="28"/>
        </w:rPr>
        <w:t>PHẦN NGHI THỨC</w:t>
      </w:r>
    </w:p>
    <w:p w:rsidR="009A4C86" w:rsidRPr="004F1415" w:rsidRDefault="009A4C86" w:rsidP="009A4C86">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Khai mạc theo nghi thức (chào cờ, tuyên bố lý do, giới thiệu đại biểu)</w:t>
      </w:r>
    </w:p>
    <w:p w:rsidR="009A4C86" w:rsidRPr="004F1415" w:rsidRDefault="009A4C86" w:rsidP="009A4C86">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Phát biểu khai mạc</w:t>
      </w:r>
    </w:p>
    <w:p w:rsidR="009A4C86" w:rsidRPr="004F1415" w:rsidRDefault="009A4C86" w:rsidP="009A4C86">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Thông qua dự kiến chương trình kỳ họp</w:t>
      </w:r>
    </w:p>
    <w:p w:rsidR="009A4C86" w:rsidRDefault="009A4C86" w:rsidP="009A4C86">
      <w:pPr>
        <w:spacing w:before="120" w:after="120" w:line="240" w:lineRule="auto"/>
        <w:ind w:firstLine="720"/>
        <w:jc w:val="both"/>
        <w:rPr>
          <w:rFonts w:eastAsia="Times New Roman" w:cs="Times New Roman"/>
          <w:b/>
          <w:bCs/>
          <w:sz w:val="28"/>
          <w:szCs w:val="28"/>
        </w:rPr>
      </w:pPr>
      <w:r w:rsidRPr="004F1415">
        <w:rPr>
          <w:rFonts w:eastAsia="Times New Roman" w:cs="Times New Roman"/>
          <w:b/>
          <w:bCs/>
          <w:sz w:val="28"/>
          <w:szCs w:val="28"/>
        </w:rPr>
        <w:t>PHẦN NỘI DUNG</w:t>
      </w:r>
    </w:p>
    <w:p w:rsidR="009A4C86" w:rsidRPr="004F1415" w:rsidRDefault="009A4C86" w:rsidP="009A4C86">
      <w:pPr>
        <w:spacing w:before="120" w:after="120" w:line="240" w:lineRule="auto"/>
        <w:ind w:firstLine="720"/>
        <w:jc w:val="both"/>
        <w:rPr>
          <w:rFonts w:eastAsia="Times New Roman" w:cs="Times New Roman"/>
          <w:b/>
          <w:bCs/>
          <w:sz w:val="28"/>
          <w:szCs w:val="28"/>
          <w:lang w:val="vi-VN"/>
        </w:rPr>
      </w:pPr>
      <w:r>
        <w:rPr>
          <w:rFonts w:eastAsia="Times New Roman" w:cs="Times New Roman"/>
          <w:b/>
          <w:bCs/>
          <w:sz w:val="28"/>
          <w:szCs w:val="28"/>
        </w:rPr>
        <w:t>1. Thực hiện công tác t</w:t>
      </w:r>
      <w:r w:rsidR="00673B4F">
        <w:rPr>
          <w:rFonts w:eastAsia="Times New Roman" w:cs="Times New Roman"/>
          <w:b/>
          <w:bCs/>
          <w:sz w:val="28"/>
          <w:szCs w:val="28"/>
        </w:rPr>
        <w:t>ổ chức thuộc thẩm quyền</w:t>
      </w:r>
      <w:bookmarkStart w:id="0" w:name="_GoBack"/>
      <w:bookmarkEnd w:id="0"/>
      <w:r>
        <w:rPr>
          <w:rFonts w:eastAsia="Times New Roman" w:cs="Times New Roman"/>
          <w:b/>
          <w:bCs/>
          <w:sz w:val="28"/>
          <w:szCs w:val="28"/>
        </w:rPr>
        <w:t>.</w:t>
      </w:r>
    </w:p>
    <w:p w:rsidR="009A4C86" w:rsidRPr="004F1415" w:rsidRDefault="009A4C86" w:rsidP="009A4C86">
      <w:pPr>
        <w:spacing w:before="120" w:after="120" w:line="240" w:lineRule="auto"/>
        <w:ind w:firstLine="720"/>
        <w:jc w:val="both"/>
        <w:rPr>
          <w:rFonts w:eastAsia="Times New Roman" w:cs="Times New Roman"/>
          <w:b/>
          <w:bCs/>
          <w:sz w:val="28"/>
          <w:szCs w:val="28"/>
        </w:rPr>
      </w:pPr>
      <w:r>
        <w:rPr>
          <w:rFonts w:eastAsia="Times New Roman" w:cs="Times New Roman"/>
          <w:b/>
          <w:bCs/>
          <w:sz w:val="28"/>
          <w:szCs w:val="28"/>
        </w:rPr>
        <w:t>2</w:t>
      </w:r>
      <w:r w:rsidRPr="004F1415">
        <w:rPr>
          <w:rFonts w:eastAsia="Times New Roman" w:cs="Times New Roman"/>
          <w:b/>
          <w:bCs/>
          <w:sz w:val="28"/>
          <w:szCs w:val="28"/>
        </w:rPr>
        <w:t>. Thông qua các tờ trình và dự thảo nghị quyết</w:t>
      </w:r>
    </w:p>
    <w:p w:rsidR="009A4C86" w:rsidRDefault="009A4C86" w:rsidP="009A4C86">
      <w:pPr>
        <w:spacing w:before="120" w:after="120"/>
        <w:ind w:firstLine="720"/>
        <w:jc w:val="both"/>
        <w:rPr>
          <w:sz w:val="28"/>
          <w:szCs w:val="28"/>
        </w:rPr>
      </w:pPr>
      <w:r>
        <w:rPr>
          <w:sz w:val="28"/>
          <w:szCs w:val="28"/>
        </w:rPr>
        <w:t xml:space="preserve">2.1 </w:t>
      </w:r>
      <w:r w:rsidR="004538C1">
        <w:rPr>
          <w:sz w:val="28"/>
          <w:szCs w:val="28"/>
        </w:rPr>
        <w:t xml:space="preserve">Tờ trình và dự thảo </w:t>
      </w:r>
      <w:r>
        <w:rPr>
          <w:spacing w:val="-6"/>
          <w:sz w:val="28"/>
          <w:szCs w:val="28"/>
          <w:lang w:val="vi-VN"/>
        </w:rPr>
        <w:t>Nghị quyết về điều chỉnh, bổ sung Kế hoạch đầu tư công năm 2021 (lần 1)</w:t>
      </w:r>
      <w:r>
        <w:rPr>
          <w:sz w:val="28"/>
          <w:szCs w:val="28"/>
        </w:rPr>
        <w:t>;</w:t>
      </w:r>
    </w:p>
    <w:p w:rsidR="009A4C86" w:rsidRPr="00D454EC" w:rsidRDefault="009A4C86" w:rsidP="009A4C86">
      <w:pPr>
        <w:widowControl w:val="0"/>
        <w:tabs>
          <w:tab w:val="left" w:pos="700"/>
        </w:tabs>
        <w:spacing w:before="120" w:after="120" w:line="312" w:lineRule="auto"/>
        <w:ind w:firstLine="675"/>
        <w:jc w:val="both"/>
        <w:rPr>
          <w:rFonts w:eastAsia="Times New Roman" w:cs="Times New Roman"/>
          <w:spacing w:val="-10"/>
          <w:sz w:val="28"/>
          <w:szCs w:val="28"/>
          <w:lang w:val="nb-NO"/>
        </w:rPr>
      </w:pPr>
      <w:r>
        <w:rPr>
          <w:rFonts w:eastAsia="Times New Roman" w:cs="Times New Roman"/>
          <w:spacing w:val="-10"/>
          <w:sz w:val="28"/>
          <w:szCs w:val="28"/>
          <w:lang w:val="nb-NO"/>
        </w:rPr>
        <w:t xml:space="preserve">2.2 </w:t>
      </w:r>
      <w:r w:rsidR="004538C1">
        <w:rPr>
          <w:sz w:val="28"/>
          <w:szCs w:val="28"/>
        </w:rPr>
        <w:t xml:space="preserve">Tờ trình và dự thảo </w:t>
      </w:r>
      <w:r>
        <w:rPr>
          <w:rFonts w:eastAsia="Times New Roman" w:cs="Times New Roman"/>
          <w:spacing w:val="-10"/>
          <w:sz w:val="28"/>
          <w:szCs w:val="28"/>
          <w:lang w:val="nb-NO"/>
        </w:rPr>
        <w:t>Nghị quyết Quy định về nguyên tắc, tiêu chí, định mức phân bổ vốn đầu tư nguồn ngân sách địa phương giai đoạn 2021 – 2025;</w:t>
      </w:r>
    </w:p>
    <w:p w:rsidR="009A4C86" w:rsidRDefault="009A4C86" w:rsidP="009A4C86">
      <w:pPr>
        <w:spacing w:before="120" w:after="120"/>
        <w:ind w:firstLine="720"/>
        <w:jc w:val="both"/>
        <w:rPr>
          <w:spacing w:val="4"/>
          <w:sz w:val="28"/>
          <w:szCs w:val="28"/>
        </w:rPr>
      </w:pPr>
      <w:r>
        <w:rPr>
          <w:spacing w:val="4"/>
          <w:sz w:val="28"/>
          <w:szCs w:val="28"/>
        </w:rPr>
        <w:t xml:space="preserve">2.3 </w:t>
      </w:r>
      <w:r w:rsidR="004538C1">
        <w:rPr>
          <w:sz w:val="28"/>
          <w:szCs w:val="28"/>
        </w:rPr>
        <w:t xml:space="preserve">Tờ trình và dự thảo </w:t>
      </w:r>
      <w:r>
        <w:rPr>
          <w:sz w:val="28"/>
          <w:szCs w:val="28"/>
          <w:lang w:val="vi-VN"/>
        </w:rPr>
        <w:t xml:space="preserve">Nghị quyết điều chỉnh </w:t>
      </w:r>
      <w:r>
        <w:rPr>
          <w:sz w:val="28"/>
          <w:szCs w:val="28"/>
        </w:rPr>
        <w:t>C</w:t>
      </w:r>
      <w:r>
        <w:rPr>
          <w:sz w:val="28"/>
          <w:szCs w:val="28"/>
          <w:lang w:val="vi-VN"/>
        </w:rPr>
        <w:t>hủ trương đầu tư các dự án thuộc thẩm quyền của HĐND tỉnh;</w:t>
      </w:r>
    </w:p>
    <w:p w:rsidR="009A4C86" w:rsidRDefault="009A4C86" w:rsidP="009A4C86">
      <w:pPr>
        <w:spacing w:before="120" w:after="120"/>
        <w:ind w:firstLine="720"/>
        <w:jc w:val="both"/>
        <w:rPr>
          <w:spacing w:val="4"/>
          <w:sz w:val="28"/>
          <w:szCs w:val="28"/>
        </w:rPr>
      </w:pPr>
      <w:r>
        <w:rPr>
          <w:spacing w:val="4"/>
          <w:sz w:val="28"/>
          <w:szCs w:val="28"/>
        </w:rPr>
        <w:t xml:space="preserve">2.4 </w:t>
      </w:r>
      <w:r w:rsidR="004538C1">
        <w:rPr>
          <w:sz w:val="28"/>
          <w:szCs w:val="28"/>
        </w:rPr>
        <w:t xml:space="preserve">Tờ trình và dự thảo </w:t>
      </w:r>
      <w:r>
        <w:rPr>
          <w:sz w:val="28"/>
          <w:szCs w:val="28"/>
          <w:lang w:val="vi-VN"/>
        </w:rPr>
        <w:t xml:space="preserve">Nghị quyết thông qua </w:t>
      </w:r>
      <w:r>
        <w:rPr>
          <w:sz w:val="28"/>
          <w:szCs w:val="28"/>
        </w:rPr>
        <w:t>D</w:t>
      </w:r>
      <w:r>
        <w:rPr>
          <w:sz w:val="28"/>
          <w:szCs w:val="28"/>
          <w:lang w:val="vi-VN"/>
        </w:rPr>
        <w:t xml:space="preserve">anh mục </w:t>
      </w:r>
      <w:r>
        <w:rPr>
          <w:sz w:val="28"/>
          <w:szCs w:val="28"/>
        </w:rPr>
        <w:t xml:space="preserve">các </w:t>
      </w:r>
      <w:r>
        <w:rPr>
          <w:sz w:val="28"/>
          <w:szCs w:val="28"/>
          <w:lang w:val="vi-VN"/>
        </w:rPr>
        <w:t>lĩnh vực đầu tư, cho vay của Quỹ Đầu tư phát triển tỉnh Hậu Giang;</w:t>
      </w:r>
    </w:p>
    <w:p w:rsidR="009A4C86" w:rsidRDefault="009A4C86" w:rsidP="009A4C86">
      <w:pPr>
        <w:spacing w:before="120" w:after="120"/>
        <w:ind w:firstLine="720"/>
        <w:jc w:val="both"/>
        <w:rPr>
          <w:spacing w:val="4"/>
          <w:sz w:val="28"/>
          <w:szCs w:val="28"/>
        </w:rPr>
      </w:pPr>
      <w:r>
        <w:rPr>
          <w:spacing w:val="4"/>
          <w:sz w:val="28"/>
          <w:szCs w:val="28"/>
        </w:rPr>
        <w:t>2.5</w:t>
      </w:r>
      <w:r w:rsidR="004538C1" w:rsidRPr="004538C1">
        <w:rPr>
          <w:sz w:val="28"/>
          <w:szCs w:val="28"/>
        </w:rPr>
        <w:t xml:space="preserve"> </w:t>
      </w:r>
      <w:r w:rsidR="004538C1">
        <w:rPr>
          <w:sz w:val="28"/>
          <w:szCs w:val="28"/>
        </w:rPr>
        <w:t>Tờ trình và dự thảo</w:t>
      </w:r>
      <w:r>
        <w:rPr>
          <w:spacing w:val="4"/>
          <w:sz w:val="28"/>
          <w:szCs w:val="28"/>
        </w:rPr>
        <w:t xml:space="preserve"> </w:t>
      </w:r>
      <w:r>
        <w:rPr>
          <w:sz w:val="28"/>
          <w:szCs w:val="28"/>
          <w:lang w:val="vi-VN"/>
        </w:rPr>
        <w:t xml:space="preserve">Nghị quyết thông qua </w:t>
      </w:r>
      <w:r>
        <w:rPr>
          <w:sz w:val="28"/>
          <w:szCs w:val="28"/>
        </w:rPr>
        <w:t>P</w:t>
      </w:r>
      <w:r>
        <w:rPr>
          <w:sz w:val="28"/>
          <w:szCs w:val="28"/>
          <w:lang w:val="vi-VN"/>
        </w:rPr>
        <w:t xml:space="preserve">hương án bổ sung vốn điều lệ cho Quỹ Đầu tư phát triển tỉnh Hậu Giang (giai đoạn 2021 </w:t>
      </w:r>
      <w:r>
        <w:rPr>
          <w:sz w:val="28"/>
          <w:szCs w:val="28"/>
        </w:rPr>
        <w:t>-</w:t>
      </w:r>
      <w:r>
        <w:rPr>
          <w:sz w:val="28"/>
          <w:szCs w:val="28"/>
          <w:lang w:val="vi-VN"/>
        </w:rPr>
        <w:t xml:space="preserve"> 2023);</w:t>
      </w:r>
    </w:p>
    <w:p w:rsidR="009A4C86" w:rsidRDefault="009A4C86" w:rsidP="009A4C86">
      <w:pPr>
        <w:spacing w:before="120" w:after="120"/>
        <w:ind w:firstLine="720"/>
        <w:jc w:val="both"/>
        <w:rPr>
          <w:sz w:val="28"/>
          <w:szCs w:val="28"/>
        </w:rPr>
      </w:pPr>
      <w:r>
        <w:rPr>
          <w:spacing w:val="4"/>
          <w:sz w:val="28"/>
          <w:szCs w:val="28"/>
        </w:rPr>
        <w:t xml:space="preserve">2.6 </w:t>
      </w:r>
      <w:r w:rsidR="004538C1">
        <w:rPr>
          <w:sz w:val="28"/>
          <w:szCs w:val="28"/>
        </w:rPr>
        <w:t xml:space="preserve">Tờ trình và dự thảo </w:t>
      </w:r>
      <w:r>
        <w:rPr>
          <w:sz w:val="28"/>
          <w:szCs w:val="28"/>
          <w:lang w:val="vi-VN"/>
        </w:rPr>
        <w:t xml:space="preserve">Nghị quyết sửa đổi, bổ sung </w:t>
      </w:r>
      <w:r>
        <w:rPr>
          <w:color w:val="000000" w:themeColor="text1"/>
          <w:sz w:val="28"/>
          <w:szCs w:val="28"/>
          <w:lang w:val="vi-VN"/>
        </w:rPr>
        <w:t xml:space="preserve">điểm a khoản 3 Điều 1 của Nghị </w:t>
      </w:r>
      <w:r>
        <w:rPr>
          <w:sz w:val="28"/>
          <w:szCs w:val="28"/>
          <w:lang w:val="vi-VN"/>
        </w:rPr>
        <w:t>quyết số 17/2018/NQ-HĐND ngày 07 tháng 12 năm 2018 của Hội đồng nhân dân tỉnh về phân cấp thẩm quyền xác lập quyền sở hữu toàn dân về tài sản và phê duyệt phương án xử lý tài sản được xác lập quyền sở hữu toàn dân thuộc phạm vi quản lý của địa phương trên địa bàn tỉnh Hậu Giang;</w:t>
      </w:r>
    </w:p>
    <w:p w:rsidR="009A4C86" w:rsidRDefault="009A4C86" w:rsidP="009A4C86">
      <w:pPr>
        <w:spacing w:before="120" w:after="120"/>
        <w:ind w:firstLine="720"/>
        <w:jc w:val="both"/>
        <w:rPr>
          <w:spacing w:val="4"/>
          <w:sz w:val="28"/>
          <w:szCs w:val="28"/>
        </w:rPr>
      </w:pPr>
      <w:r>
        <w:rPr>
          <w:spacing w:val="4"/>
          <w:sz w:val="28"/>
          <w:szCs w:val="28"/>
        </w:rPr>
        <w:t xml:space="preserve">2.7 </w:t>
      </w:r>
      <w:r w:rsidR="004538C1">
        <w:rPr>
          <w:sz w:val="28"/>
          <w:szCs w:val="28"/>
        </w:rPr>
        <w:t xml:space="preserve">Tờ trình và dự thảo </w:t>
      </w:r>
      <w:r>
        <w:rPr>
          <w:sz w:val="28"/>
          <w:szCs w:val="28"/>
          <w:lang w:val="vi-VN"/>
        </w:rPr>
        <w:t xml:space="preserve">Nghị quyết bổ sung </w:t>
      </w:r>
      <w:r>
        <w:rPr>
          <w:sz w:val="28"/>
          <w:szCs w:val="28"/>
        </w:rPr>
        <w:t>D</w:t>
      </w:r>
      <w:r>
        <w:rPr>
          <w:sz w:val="28"/>
          <w:szCs w:val="28"/>
          <w:lang w:val="vi-VN"/>
        </w:rPr>
        <w:t>anh mục công trình, dự án phát triển kinh tế - xã hội vì lợi ích Quốc gia, công cộng cần thu hồi đất và các công trình, dự án có sử dụng đất phải chuyển mục đích sử dụng đất trồng lúa (dưới 10 ha) trên địa bàn tỉnh Hậu Giang năm 2021 (lần 1</w:t>
      </w:r>
      <w:r>
        <w:rPr>
          <w:color w:val="000000" w:themeColor="text1"/>
          <w:sz w:val="28"/>
          <w:szCs w:val="28"/>
          <w:lang w:val="vi-VN"/>
        </w:rPr>
        <w:t>)</w:t>
      </w:r>
      <w:r>
        <w:rPr>
          <w:color w:val="000000" w:themeColor="text1"/>
          <w:sz w:val="28"/>
          <w:szCs w:val="28"/>
        </w:rPr>
        <w:t>;</w:t>
      </w:r>
    </w:p>
    <w:p w:rsidR="009A4C86" w:rsidRDefault="009A4C86" w:rsidP="009A4C86">
      <w:pPr>
        <w:widowControl w:val="0"/>
        <w:tabs>
          <w:tab w:val="left" w:pos="700"/>
        </w:tabs>
        <w:spacing w:before="120" w:after="120" w:line="312" w:lineRule="auto"/>
        <w:ind w:firstLine="675"/>
        <w:jc w:val="both"/>
        <w:rPr>
          <w:rFonts w:eastAsia="Times New Roman" w:cs="Times New Roman"/>
          <w:bCs/>
          <w:color w:val="000000"/>
          <w:sz w:val="28"/>
          <w:szCs w:val="28"/>
          <w:lang w:val="nb-NO"/>
        </w:rPr>
      </w:pPr>
      <w:r>
        <w:rPr>
          <w:rFonts w:eastAsia="Times New Roman" w:cs="Times New Roman"/>
          <w:bCs/>
          <w:color w:val="000000"/>
          <w:sz w:val="28"/>
          <w:szCs w:val="28"/>
          <w:lang w:val="nb-NO"/>
        </w:rPr>
        <w:t xml:space="preserve">2.8 </w:t>
      </w:r>
      <w:r w:rsidR="004538C1">
        <w:rPr>
          <w:sz w:val="28"/>
          <w:szCs w:val="28"/>
        </w:rPr>
        <w:t xml:space="preserve">Tờ trình và dự thảo </w:t>
      </w:r>
      <w:r>
        <w:rPr>
          <w:rFonts w:eastAsia="Times New Roman" w:cs="Times New Roman"/>
          <w:bCs/>
          <w:color w:val="000000"/>
          <w:sz w:val="28"/>
          <w:szCs w:val="28"/>
          <w:lang w:val="nb-NO"/>
        </w:rPr>
        <w:t>Nghị quyết cho ý kiến đối với Chủ trương đầu tư dự án Khu dân cư nông thôn xã Đông Thạnh, huyện Châu Thành;</w:t>
      </w:r>
    </w:p>
    <w:p w:rsidR="009A4C86" w:rsidRDefault="009A4C86" w:rsidP="009A4C86">
      <w:pPr>
        <w:widowControl w:val="0"/>
        <w:tabs>
          <w:tab w:val="left" w:pos="700"/>
        </w:tabs>
        <w:spacing w:before="120" w:after="120" w:line="312" w:lineRule="auto"/>
        <w:ind w:firstLine="675"/>
        <w:jc w:val="both"/>
        <w:rPr>
          <w:rFonts w:eastAsia="Times New Roman" w:cs="Times New Roman"/>
          <w:bCs/>
          <w:color w:val="000000"/>
          <w:sz w:val="28"/>
          <w:szCs w:val="28"/>
          <w:lang w:val="nb-NO"/>
        </w:rPr>
      </w:pPr>
      <w:r>
        <w:rPr>
          <w:rFonts w:eastAsia="Times New Roman" w:cs="Times New Roman"/>
          <w:bCs/>
          <w:color w:val="000000"/>
          <w:sz w:val="28"/>
          <w:szCs w:val="28"/>
          <w:lang w:val="nb-NO"/>
        </w:rPr>
        <w:t xml:space="preserve">2.9 </w:t>
      </w:r>
      <w:r w:rsidR="004538C1">
        <w:rPr>
          <w:sz w:val="28"/>
          <w:szCs w:val="28"/>
        </w:rPr>
        <w:t xml:space="preserve">Tờ trình và dự thảo </w:t>
      </w:r>
      <w:r>
        <w:rPr>
          <w:rFonts w:eastAsia="Times New Roman" w:cs="Times New Roman"/>
          <w:bCs/>
          <w:color w:val="000000"/>
          <w:sz w:val="28"/>
          <w:szCs w:val="28"/>
          <w:lang w:val="nb-NO"/>
        </w:rPr>
        <w:t xml:space="preserve">Nghị quyết cho ý kiến đối với Chủ trương đầu tư dự án Khu </w:t>
      </w:r>
      <w:r>
        <w:rPr>
          <w:rFonts w:eastAsia="Times New Roman" w:cs="Times New Roman"/>
          <w:bCs/>
          <w:color w:val="000000"/>
          <w:sz w:val="28"/>
          <w:szCs w:val="28"/>
          <w:lang w:val="nb-NO"/>
        </w:rPr>
        <w:lastRenderedPageBreak/>
        <w:t>đô thị mới Cái Tắc - Thạnh Hòa;</w:t>
      </w:r>
    </w:p>
    <w:p w:rsidR="009A4C86" w:rsidRPr="00D454EC" w:rsidRDefault="009A4C86" w:rsidP="009A4C86">
      <w:pPr>
        <w:widowControl w:val="0"/>
        <w:tabs>
          <w:tab w:val="left" w:pos="700"/>
        </w:tabs>
        <w:spacing w:before="120" w:after="120" w:line="312" w:lineRule="auto"/>
        <w:ind w:firstLine="675"/>
        <w:jc w:val="both"/>
        <w:rPr>
          <w:rFonts w:eastAsia="Times New Roman" w:cs="Times New Roman"/>
          <w:spacing w:val="-8"/>
          <w:sz w:val="28"/>
          <w:szCs w:val="28"/>
          <w:lang w:val="nb-NO"/>
        </w:rPr>
      </w:pPr>
      <w:r>
        <w:rPr>
          <w:rFonts w:eastAsia="Times New Roman" w:cs="Times New Roman"/>
          <w:spacing w:val="-10"/>
          <w:sz w:val="28"/>
          <w:szCs w:val="28"/>
          <w:lang w:val="nb-NO"/>
        </w:rPr>
        <w:t xml:space="preserve">2.10 </w:t>
      </w:r>
      <w:r w:rsidR="004538C1">
        <w:rPr>
          <w:sz w:val="28"/>
          <w:szCs w:val="28"/>
        </w:rPr>
        <w:t xml:space="preserve">Tờ trình và dự thảo </w:t>
      </w:r>
      <w:r>
        <w:rPr>
          <w:rFonts w:eastAsia="Times New Roman" w:cs="Times New Roman"/>
          <w:spacing w:val="-10"/>
          <w:sz w:val="28"/>
          <w:szCs w:val="28"/>
          <w:lang w:val="nb-NO"/>
        </w:rPr>
        <w:t>Nghị quyết Quy định khu vực không được phép chăn nuôi và vùng nuôi chim yến trên địa bàn tỉnh Hậu Giang ;</w:t>
      </w:r>
    </w:p>
    <w:p w:rsidR="009A4C86" w:rsidRDefault="00FD3CC4" w:rsidP="009A4C86">
      <w:pPr>
        <w:widowControl w:val="0"/>
        <w:tabs>
          <w:tab w:val="left" w:pos="700"/>
        </w:tabs>
        <w:spacing w:before="120" w:after="120" w:line="312" w:lineRule="auto"/>
        <w:ind w:firstLine="675"/>
        <w:jc w:val="both"/>
        <w:rPr>
          <w:rFonts w:eastAsia="Times New Roman" w:cs="Times New Roman"/>
          <w:bCs/>
          <w:color w:val="000000"/>
          <w:sz w:val="28"/>
          <w:szCs w:val="28"/>
          <w:lang w:val="nb-NO"/>
        </w:rPr>
      </w:pPr>
      <w:r>
        <w:rPr>
          <w:rFonts w:eastAsia="Times New Roman" w:cs="Times New Roman"/>
          <w:bCs/>
          <w:color w:val="000000"/>
          <w:sz w:val="28"/>
          <w:szCs w:val="28"/>
          <w:lang w:val="nb-NO"/>
        </w:rPr>
        <w:t>2.11</w:t>
      </w:r>
      <w:r w:rsidR="009A4C86">
        <w:rPr>
          <w:rFonts w:eastAsia="Times New Roman" w:cs="Times New Roman"/>
          <w:bCs/>
          <w:color w:val="000000"/>
          <w:sz w:val="28"/>
          <w:szCs w:val="28"/>
          <w:lang w:val="nb-NO"/>
        </w:rPr>
        <w:t xml:space="preserve"> </w:t>
      </w:r>
      <w:r w:rsidR="004538C1">
        <w:rPr>
          <w:sz w:val="28"/>
          <w:szCs w:val="28"/>
        </w:rPr>
        <w:t xml:space="preserve">Tờ trình và dự thảo </w:t>
      </w:r>
      <w:r w:rsidR="009A4C86">
        <w:rPr>
          <w:rFonts w:eastAsia="Times New Roman" w:cs="Times New Roman"/>
          <w:bCs/>
          <w:color w:val="000000"/>
          <w:sz w:val="28"/>
          <w:szCs w:val="28"/>
          <w:lang w:val="nb-NO"/>
        </w:rPr>
        <w:t>Nghị quyết thông qua “Đề án Tổ chức xây dựng, huấn luyện, hoạt động và bảo đảm chế độ, chính sách cho lực lượng Dân quân tự vệ trên địa bàn tỉnh Hậu Giang giai đoạn 2021 – 2025”;</w:t>
      </w:r>
    </w:p>
    <w:p w:rsidR="009A4C86" w:rsidRDefault="00FD3CC4" w:rsidP="009A4C86">
      <w:pPr>
        <w:spacing w:before="120" w:after="120"/>
        <w:ind w:firstLine="720"/>
        <w:jc w:val="both"/>
        <w:rPr>
          <w:spacing w:val="-2"/>
          <w:sz w:val="28"/>
          <w:szCs w:val="28"/>
        </w:rPr>
      </w:pPr>
      <w:r>
        <w:rPr>
          <w:spacing w:val="-2"/>
          <w:sz w:val="28"/>
          <w:szCs w:val="28"/>
        </w:rPr>
        <w:t>2.12</w:t>
      </w:r>
      <w:r w:rsidR="009A4C86">
        <w:rPr>
          <w:spacing w:val="-2"/>
          <w:sz w:val="28"/>
          <w:szCs w:val="28"/>
        </w:rPr>
        <w:t xml:space="preserve">  </w:t>
      </w:r>
      <w:r w:rsidR="004538C1">
        <w:rPr>
          <w:sz w:val="28"/>
          <w:szCs w:val="28"/>
        </w:rPr>
        <w:t xml:space="preserve">Tờ trình và dự thảo </w:t>
      </w:r>
      <w:r w:rsidR="009A4C86">
        <w:rPr>
          <w:spacing w:val="-2"/>
          <w:sz w:val="28"/>
          <w:szCs w:val="28"/>
          <w:lang w:val="vi-VN"/>
        </w:rPr>
        <w:t xml:space="preserve">Nghị quyết </w:t>
      </w:r>
      <w:r w:rsidR="009A4C86">
        <w:rPr>
          <w:spacing w:val="-2"/>
          <w:sz w:val="28"/>
          <w:szCs w:val="28"/>
        </w:rPr>
        <w:t>Q</w:t>
      </w:r>
      <w:r w:rsidR="009A4C86">
        <w:rPr>
          <w:spacing w:val="-2"/>
          <w:sz w:val="28"/>
          <w:szCs w:val="28"/>
          <w:lang w:val="vi-VN"/>
        </w:rPr>
        <w:t xml:space="preserve">uy định nội dung chi và mức chi kinh phí bầu cử đại biểu Quốc hội khóa XV và đại biểu Hội đồng nhân dân các cấp nhiệm kỳ 2021 - 2026 trên địa bàn tỉnh Hậu Giang; </w:t>
      </w:r>
    </w:p>
    <w:p w:rsidR="009A4C86" w:rsidRPr="00087D30" w:rsidRDefault="00FD3CC4" w:rsidP="009A4C86">
      <w:pPr>
        <w:tabs>
          <w:tab w:val="left" w:pos="690"/>
          <w:tab w:val="left" w:pos="993"/>
        </w:tabs>
        <w:spacing w:before="120" w:after="0" w:line="300" w:lineRule="auto"/>
        <w:jc w:val="both"/>
        <w:rPr>
          <w:rFonts w:eastAsia="Times New Roman" w:cs="Times New Roman"/>
          <w:iCs/>
          <w:sz w:val="28"/>
          <w:szCs w:val="28"/>
          <w:lang w:eastAsia="vi-VN"/>
        </w:rPr>
      </w:pPr>
      <w:r>
        <w:rPr>
          <w:rFonts w:eastAsia="Times New Roman" w:cs="Times New Roman"/>
          <w:iCs/>
          <w:sz w:val="28"/>
          <w:szCs w:val="28"/>
          <w:lang w:eastAsia="vi-VN"/>
        </w:rPr>
        <w:tab/>
        <w:t>2.13</w:t>
      </w:r>
      <w:r w:rsidR="009A4C86">
        <w:rPr>
          <w:rFonts w:eastAsia="Times New Roman" w:cs="Times New Roman"/>
          <w:iCs/>
          <w:sz w:val="28"/>
          <w:szCs w:val="28"/>
          <w:lang w:eastAsia="vi-VN"/>
        </w:rPr>
        <w:t xml:space="preserve"> </w:t>
      </w:r>
      <w:r w:rsidR="004538C1">
        <w:rPr>
          <w:sz w:val="28"/>
          <w:szCs w:val="28"/>
        </w:rPr>
        <w:t xml:space="preserve">Tờ trình và dự thảo </w:t>
      </w:r>
      <w:r w:rsidR="009A4C86">
        <w:rPr>
          <w:rFonts w:eastAsia="Times New Roman" w:cs="Times New Roman"/>
          <w:iCs/>
          <w:sz w:val="28"/>
          <w:szCs w:val="28"/>
          <w:lang w:eastAsia="vi-VN"/>
        </w:rPr>
        <w:t>Nghị quyết thông qua “Đề án thành lập Văn phòng Đoàn ĐBQH và HĐND tỉnh”.</w:t>
      </w:r>
      <w:r w:rsidR="009A4C86">
        <w:rPr>
          <w:rFonts w:eastAsia="Times New Roman" w:cs="Times New Roman"/>
          <w:iCs/>
          <w:sz w:val="28"/>
          <w:szCs w:val="28"/>
          <w:lang w:eastAsia="vi-VN"/>
        </w:rPr>
        <w:tab/>
      </w:r>
    </w:p>
    <w:p w:rsidR="009A4C86" w:rsidRPr="004F1415" w:rsidRDefault="009A4C86" w:rsidP="009A4C86">
      <w:pPr>
        <w:tabs>
          <w:tab w:val="left" w:pos="993"/>
        </w:tabs>
        <w:spacing w:before="120" w:after="0" w:line="300" w:lineRule="auto"/>
        <w:jc w:val="both"/>
        <w:rPr>
          <w:rFonts w:eastAsia="Times New Roman" w:cs="Times New Roman"/>
          <w:b/>
          <w:sz w:val="28"/>
          <w:szCs w:val="28"/>
          <w:lang w:val="vi-VN"/>
        </w:rPr>
      </w:pPr>
      <w:r>
        <w:rPr>
          <w:rFonts w:eastAsia="Times New Roman" w:cs="Times New Roman"/>
          <w:b/>
          <w:sz w:val="28"/>
          <w:szCs w:val="28"/>
        </w:rPr>
        <w:tab/>
        <w:t>3</w:t>
      </w:r>
      <w:r w:rsidRPr="004F1415">
        <w:rPr>
          <w:rFonts w:eastAsia="Times New Roman" w:cs="Times New Roman"/>
          <w:b/>
          <w:sz w:val="28"/>
          <w:szCs w:val="28"/>
        </w:rPr>
        <w:t>. Thảo luận tại Hội trường</w:t>
      </w:r>
    </w:p>
    <w:p w:rsidR="009A4C86" w:rsidRPr="004F1415" w:rsidRDefault="009A4C86" w:rsidP="009A4C86">
      <w:pPr>
        <w:spacing w:before="60" w:after="60" w:line="240" w:lineRule="auto"/>
        <w:ind w:firstLine="709"/>
        <w:jc w:val="both"/>
        <w:rPr>
          <w:rFonts w:eastAsia="Times New Roman" w:cs="Times New Roman"/>
          <w:b/>
          <w:sz w:val="28"/>
          <w:szCs w:val="28"/>
        </w:rPr>
      </w:pPr>
      <w:r>
        <w:rPr>
          <w:rFonts w:eastAsia="Times New Roman" w:cs="Times New Roman"/>
          <w:b/>
          <w:sz w:val="28"/>
          <w:szCs w:val="28"/>
        </w:rPr>
        <w:t xml:space="preserve">    4. Phát biểu của </w:t>
      </w:r>
      <w:r w:rsidRPr="004F1415">
        <w:rPr>
          <w:rFonts w:eastAsia="Times New Roman" w:cs="Times New Roman"/>
          <w:b/>
          <w:sz w:val="28"/>
          <w:szCs w:val="28"/>
        </w:rPr>
        <w:t>Chủ tịch UBND tỉnh</w:t>
      </w:r>
    </w:p>
    <w:p w:rsidR="009A4C86" w:rsidRDefault="009A4C86" w:rsidP="009A4C86">
      <w:pPr>
        <w:spacing w:before="60" w:after="60" w:line="240" w:lineRule="auto"/>
        <w:ind w:firstLine="709"/>
        <w:jc w:val="both"/>
        <w:rPr>
          <w:rFonts w:eastAsia="Times New Roman" w:cs="Times New Roman"/>
          <w:b/>
          <w:sz w:val="28"/>
          <w:szCs w:val="28"/>
        </w:rPr>
      </w:pPr>
      <w:r>
        <w:rPr>
          <w:rFonts w:eastAsia="Times New Roman" w:cs="Times New Roman"/>
          <w:b/>
          <w:sz w:val="28"/>
          <w:szCs w:val="28"/>
        </w:rPr>
        <w:t xml:space="preserve">    5</w:t>
      </w:r>
      <w:r w:rsidRPr="004F1415">
        <w:rPr>
          <w:rFonts w:eastAsia="Times New Roman" w:cs="Times New Roman"/>
          <w:b/>
          <w:sz w:val="28"/>
          <w:szCs w:val="28"/>
        </w:rPr>
        <w:t>.Thông qua các dự thảo nghị quyết</w:t>
      </w:r>
    </w:p>
    <w:p w:rsidR="009A4C86" w:rsidRPr="004F1415" w:rsidRDefault="009A4C86" w:rsidP="009A4C86">
      <w:pPr>
        <w:spacing w:before="60" w:after="60" w:line="240" w:lineRule="auto"/>
        <w:jc w:val="both"/>
        <w:rPr>
          <w:rFonts w:eastAsia="Times New Roman" w:cs="Times New Roman"/>
          <w:b/>
          <w:color w:val="000000"/>
          <w:sz w:val="28"/>
          <w:szCs w:val="28"/>
        </w:rPr>
      </w:pPr>
      <w:r w:rsidRPr="004F1415">
        <w:rPr>
          <w:rFonts w:eastAsia="Times New Roman" w:cs="Times New Roman"/>
          <w:b/>
          <w:bCs/>
          <w:color w:val="000000"/>
          <w:sz w:val="28"/>
          <w:szCs w:val="28"/>
          <w:lang w:val="vi-VN"/>
        </w:rPr>
        <w:tab/>
      </w:r>
      <w:r>
        <w:rPr>
          <w:rFonts w:eastAsia="Times New Roman" w:cs="Times New Roman"/>
          <w:b/>
          <w:bCs/>
          <w:color w:val="000000"/>
          <w:sz w:val="28"/>
          <w:szCs w:val="28"/>
        </w:rPr>
        <w:t xml:space="preserve">    6</w:t>
      </w:r>
      <w:r w:rsidRPr="004F1415">
        <w:rPr>
          <w:rFonts w:eastAsia="Times New Roman" w:cs="Times New Roman"/>
          <w:b/>
          <w:bCs/>
          <w:color w:val="000000"/>
          <w:sz w:val="28"/>
          <w:szCs w:val="28"/>
          <w:lang w:val="vi-VN"/>
        </w:rPr>
        <w:t>. Bế mạc.</w:t>
      </w:r>
    </w:p>
    <w:p w:rsidR="009A4C86" w:rsidRPr="004F1415" w:rsidRDefault="009A4C86" w:rsidP="009A4C86">
      <w:pPr>
        <w:tabs>
          <w:tab w:val="left" w:pos="989"/>
        </w:tabs>
        <w:spacing w:before="60" w:after="60" w:line="240" w:lineRule="auto"/>
        <w:rPr>
          <w:rFonts w:eastAsia="Times New Roman" w:cs="Times New Roman"/>
          <w:b/>
          <w:bCs/>
          <w:i/>
          <w:color w:val="000000"/>
          <w:sz w:val="28"/>
          <w:szCs w:val="28"/>
        </w:rPr>
      </w:pPr>
      <w:r w:rsidRPr="004F1415">
        <w:rPr>
          <w:rFonts w:eastAsia="Times New Roman" w:cs="Times New Roman"/>
          <w:b/>
          <w:bCs/>
          <w:color w:val="000000"/>
          <w:sz w:val="28"/>
          <w:szCs w:val="28"/>
        </w:rPr>
        <w:t xml:space="preserve">          </w:t>
      </w:r>
    </w:p>
    <w:p w:rsidR="009A4C86" w:rsidRPr="004F1415" w:rsidRDefault="009A4C86" w:rsidP="009A4C86">
      <w:pPr>
        <w:spacing w:before="60" w:after="60" w:line="240" w:lineRule="auto"/>
        <w:jc w:val="both"/>
        <w:rPr>
          <w:rFonts w:eastAsia="Times New Roman" w:cs="Times New Roman"/>
          <w:color w:val="000000"/>
          <w:sz w:val="28"/>
          <w:szCs w:val="28"/>
        </w:rPr>
      </w:pPr>
      <w:r w:rsidRPr="004F1415">
        <w:rPr>
          <w:rFonts w:eastAsia="Times New Roman" w:cs="Times New Roman"/>
          <w:color w:val="000000"/>
          <w:sz w:val="28"/>
          <w:szCs w:val="28"/>
          <w:lang w:eastAsia="vi-VN"/>
        </w:rPr>
        <w:t xml:space="preserve"> </w:t>
      </w:r>
      <w:r w:rsidRPr="004F1415">
        <w:rPr>
          <w:rFonts w:eastAsia="Times New Roman" w:cs="Times New Roman"/>
          <w:b/>
          <w:sz w:val="28"/>
          <w:szCs w:val="28"/>
        </w:rPr>
        <w:t xml:space="preserve">                            </w:t>
      </w:r>
      <w:r>
        <w:rPr>
          <w:rFonts w:eastAsia="Times New Roman" w:cs="Times New Roman"/>
          <w:b/>
          <w:sz w:val="28"/>
          <w:szCs w:val="28"/>
        </w:rPr>
        <w:t xml:space="preserve">            </w:t>
      </w:r>
      <w:r w:rsidRPr="004F1415">
        <w:rPr>
          <w:rFonts w:eastAsia="Times New Roman" w:cs="Times New Roman"/>
          <w:b/>
          <w:sz w:val="28"/>
          <w:szCs w:val="28"/>
        </w:rPr>
        <w:t>THƯỜNG TRỰC HĐND TỈNH, NHIỆM KỲ 2016 - 2021</w:t>
      </w:r>
    </w:p>
    <w:p w:rsidR="009A4C86" w:rsidRPr="004F1415" w:rsidRDefault="009A4C86" w:rsidP="009A4C86">
      <w:pPr>
        <w:spacing w:before="60" w:after="60" w:line="288" w:lineRule="auto"/>
        <w:rPr>
          <w:rFonts w:eastAsia="Times New Roman" w:cs="Times New Roman"/>
          <w:sz w:val="28"/>
          <w:szCs w:val="28"/>
        </w:rPr>
      </w:pPr>
    </w:p>
    <w:p w:rsidR="009A4C86" w:rsidRPr="004F1415" w:rsidRDefault="009A4C86" w:rsidP="009A4C86">
      <w:pPr>
        <w:spacing w:before="60" w:after="60" w:line="288" w:lineRule="auto"/>
        <w:rPr>
          <w:rFonts w:eastAsia="Times New Roman" w:cs="Times New Roman"/>
          <w:sz w:val="28"/>
          <w:szCs w:val="28"/>
        </w:rPr>
      </w:pPr>
    </w:p>
    <w:p w:rsidR="009A4C86" w:rsidRPr="004F1415" w:rsidRDefault="009A4C86" w:rsidP="009A4C86">
      <w:pPr>
        <w:spacing w:after="0" w:line="240" w:lineRule="auto"/>
        <w:rPr>
          <w:rFonts w:eastAsia="Times New Roman" w:cs="Times New Roman"/>
          <w:sz w:val="28"/>
          <w:szCs w:val="28"/>
        </w:rPr>
      </w:pPr>
    </w:p>
    <w:p w:rsidR="009A4C86" w:rsidRPr="004F1415" w:rsidRDefault="009A4C86" w:rsidP="009A4C86">
      <w:pPr>
        <w:rPr>
          <w:rFonts w:cs="Times New Roman"/>
          <w:sz w:val="28"/>
          <w:szCs w:val="28"/>
        </w:rPr>
      </w:pPr>
    </w:p>
    <w:p w:rsidR="009A4C86" w:rsidRPr="004F1415" w:rsidRDefault="009A4C86" w:rsidP="009A4C86">
      <w:pPr>
        <w:rPr>
          <w:sz w:val="28"/>
          <w:szCs w:val="28"/>
        </w:rPr>
      </w:pPr>
    </w:p>
    <w:p w:rsidR="009A4C86" w:rsidRPr="004F1415" w:rsidRDefault="009A4C86" w:rsidP="009A4C86">
      <w:pPr>
        <w:rPr>
          <w:sz w:val="28"/>
          <w:szCs w:val="28"/>
        </w:rPr>
      </w:pPr>
    </w:p>
    <w:p w:rsidR="001E09D2" w:rsidRDefault="001E09D2"/>
    <w:sectPr w:rsidR="001E09D2" w:rsidSect="00FC3FC6">
      <w:headerReference w:type="even" r:id="rId7"/>
      <w:headerReference w:type="default" r:id="rId8"/>
      <w:footerReference w:type="even" r:id="rId9"/>
      <w:footerReference w:type="default" r:id="rId10"/>
      <w:pgSz w:w="11909" w:h="16834" w:code="9"/>
      <w:pgMar w:top="851" w:right="680" w:bottom="680"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E7" w:rsidRDefault="008058E7">
      <w:pPr>
        <w:spacing w:after="0" w:line="240" w:lineRule="auto"/>
      </w:pPr>
      <w:r>
        <w:separator/>
      </w:r>
    </w:p>
  </w:endnote>
  <w:endnote w:type="continuationSeparator" w:id="0">
    <w:p w:rsidR="008058E7" w:rsidRDefault="0080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453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E48" w:rsidRDefault="008058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8058E7">
    <w:pPr>
      <w:pStyle w:val="Footer"/>
      <w:framePr w:wrap="around" w:vAnchor="text" w:hAnchor="margin" w:xAlign="center" w:y="1"/>
      <w:rPr>
        <w:rStyle w:val="PageNumber"/>
      </w:rPr>
    </w:pPr>
  </w:p>
  <w:p w:rsidR="00CC4E48" w:rsidRDefault="008058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E7" w:rsidRDefault="008058E7">
      <w:pPr>
        <w:spacing w:after="0" w:line="240" w:lineRule="auto"/>
      </w:pPr>
      <w:r>
        <w:separator/>
      </w:r>
    </w:p>
  </w:footnote>
  <w:footnote w:type="continuationSeparator" w:id="0">
    <w:p w:rsidR="008058E7" w:rsidRDefault="00805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4538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C4E48" w:rsidRDefault="00805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848668"/>
      <w:docPartObj>
        <w:docPartGallery w:val="Page Numbers (Top of Page)"/>
        <w:docPartUnique/>
      </w:docPartObj>
    </w:sdtPr>
    <w:sdtEndPr>
      <w:rPr>
        <w:noProof/>
      </w:rPr>
    </w:sdtEndPr>
    <w:sdtContent>
      <w:p w:rsidR="004F1415" w:rsidRDefault="008058E7">
        <w:pPr>
          <w:pStyle w:val="Header"/>
          <w:jc w:val="center"/>
        </w:pPr>
      </w:p>
      <w:p w:rsidR="00CC4E48" w:rsidRDefault="004538C1">
        <w:pPr>
          <w:pStyle w:val="Header"/>
          <w:jc w:val="center"/>
        </w:pPr>
        <w:r>
          <w:fldChar w:fldCharType="begin"/>
        </w:r>
        <w:r>
          <w:instrText xml:space="preserve"> PAGE   \* MERGEFORMAT </w:instrText>
        </w:r>
        <w:r>
          <w:fldChar w:fldCharType="separate"/>
        </w:r>
        <w:r w:rsidR="00673B4F">
          <w:rPr>
            <w:noProof/>
          </w:rPr>
          <w:t>2</w:t>
        </w:r>
        <w:r>
          <w:rPr>
            <w:noProof/>
          </w:rPr>
          <w:fldChar w:fldCharType="end"/>
        </w:r>
      </w:p>
    </w:sdtContent>
  </w:sdt>
  <w:p w:rsidR="00CC4E48" w:rsidRDefault="00805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86"/>
    <w:rsid w:val="001E09D2"/>
    <w:rsid w:val="004538C1"/>
    <w:rsid w:val="004C21E2"/>
    <w:rsid w:val="00673B4F"/>
    <w:rsid w:val="008058E7"/>
    <w:rsid w:val="009A4C86"/>
    <w:rsid w:val="00FD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4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86"/>
  </w:style>
  <w:style w:type="paragraph" w:styleId="Header">
    <w:name w:val="header"/>
    <w:basedOn w:val="Normal"/>
    <w:link w:val="HeaderChar"/>
    <w:uiPriority w:val="99"/>
    <w:unhideWhenUsed/>
    <w:rsid w:val="009A4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86"/>
  </w:style>
  <w:style w:type="character" w:styleId="PageNumber">
    <w:name w:val="page number"/>
    <w:basedOn w:val="DefaultParagraphFont"/>
    <w:rsid w:val="009A4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4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86"/>
  </w:style>
  <w:style w:type="paragraph" w:styleId="Header">
    <w:name w:val="header"/>
    <w:basedOn w:val="Normal"/>
    <w:link w:val="HeaderChar"/>
    <w:uiPriority w:val="99"/>
    <w:unhideWhenUsed/>
    <w:rsid w:val="009A4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86"/>
  </w:style>
  <w:style w:type="character" w:styleId="PageNumber">
    <w:name w:val="page number"/>
    <w:basedOn w:val="DefaultParagraphFont"/>
    <w:rsid w:val="009A4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2021-02-18T03:14:00Z</dcterms:created>
  <dcterms:modified xsi:type="dcterms:W3CDTF">2021-03-07T02:11:00Z</dcterms:modified>
</cp:coreProperties>
</file>