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054"/>
        <w:gridCol w:w="6444"/>
      </w:tblGrid>
      <w:tr w:rsidR="00EF53EA" w:rsidRPr="00AB6EF9" w14:paraId="07E5984C" w14:textId="77777777" w:rsidTr="005B757D">
        <w:trPr>
          <w:trHeight w:val="993"/>
        </w:trPr>
        <w:tc>
          <w:tcPr>
            <w:tcW w:w="3054" w:type="dxa"/>
            <w:shd w:val="clear" w:color="auto" w:fill="auto"/>
          </w:tcPr>
          <w:p w14:paraId="4B3587C4" w14:textId="77777777" w:rsidR="00EF53EA" w:rsidRPr="005B757D" w:rsidRDefault="00EF53EA" w:rsidP="005B757D">
            <w:pPr>
              <w:pStyle w:val="BodyText"/>
              <w:jc w:val="center"/>
              <w:rPr>
                <w:rFonts w:asciiTheme="majorHAnsi" w:hAnsiTheme="majorHAnsi" w:cstheme="majorHAnsi"/>
                <w:b/>
                <w:sz w:val="26"/>
                <w:szCs w:val="26"/>
                <w:lang w:val="nl-NL" w:eastAsia="en-US"/>
              </w:rPr>
            </w:pPr>
            <w:r w:rsidRPr="005B757D">
              <w:rPr>
                <w:rFonts w:asciiTheme="majorHAnsi" w:hAnsiTheme="majorHAnsi" w:cstheme="majorHAnsi"/>
                <w:b/>
                <w:sz w:val="26"/>
                <w:szCs w:val="26"/>
                <w:lang w:val="nl-NL" w:eastAsia="en-US"/>
              </w:rPr>
              <w:t>ỦY BAN NHÂN DÂN</w:t>
            </w:r>
          </w:p>
          <w:p w14:paraId="5FA64A42" w14:textId="6E5F4F62" w:rsidR="00EF53EA" w:rsidRPr="005B757D" w:rsidRDefault="00EF53EA" w:rsidP="005B757D">
            <w:pPr>
              <w:pStyle w:val="BodyText"/>
              <w:jc w:val="center"/>
              <w:rPr>
                <w:rFonts w:asciiTheme="majorHAnsi" w:hAnsiTheme="majorHAnsi" w:cstheme="majorHAnsi"/>
                <w:b/>
                <w:sz w:val="26"/>
                <w:szCs w:val="26"/>
                <w:lang w:val="nl-NL" w:eastAsia="en-US"/>
              </w:rPr>
            </w:pPr>
            <w:r w:rsidRPr="005B757D">
              <w:rPr>
                <w:rFonts w:asciiTheme="majorHAnsi" w:hAnsiTheme="majorHAnsi" w:cstheme="majorHAnsi"/>
                <w:b/>
                <w:sz w:val="26"/>
                <w:szCs w:val="26"/>
                <w:lang w:val="nl-NL" w:eastAsia="en-US"/>
              </w:rPr>
              <w:t>TỈNH HẬU GIANG</w:t>
            </w:r>
          </w:p>
          <w:p w14:paraId="097BC0F0" w14:textId="597557A3" w:rsidR="00EF53EA" w:rsidRPr="005B757D" w:rsidRDefault="005B757D" w:rsidP="005B757D">
            <w:pPr>
              <w:pStyle w:val="BodyText"/>
              <w:spacing w:before="240"/>
              <w:jc w:val="center"/>
              <w:rPr>
                <w:rFonts w:asciiTheme="majorHAnsi" w:hAnsiTheme="majorHAnsi" w:cstheme="majorHAnsi"/>
                <w:sz w:val="26"/>
                <w:szCs w:val="26"/>
                <w:lang w:val="nl-NL" w:eastAsia="en-US"/>
              </w:rPr>
            </w:pPr>
            <w:r w:rsidRPr="005B757D">
              <w:rPr>
                <w:rFonts w:asciiTheme="majorHAnsi" w:hAnsiTheme="majorHAnsi" w:cstheme="majorHAnsi"/>
                <w:noProof/>
                <w:sz w:val="26"/>
                <w:szCs w:val="26"/>
                <w:lang w:val="en-US" w:eastAsia="en-US"/>
              </w:rPr>
              <mc:AlternateContent>
                <mc:Choice Requires="wps">
                  <w:drawing>
                    <wp:anchor distT="0" distB="0" distL="114300" distR="114300" simplePos="0" relativeHeight="251660288" behindDoc="0" locked="0" layoutInCell="1" allowOverlap="1" wp14:anchorId="729FB56F" wp14:editId="278341D2">
                      <wp:simplePos x="0" y="0"/>
                      <wp:positionH relativeFrom="column">
                        <wp:posOffset>610235</wp:posOffset>
                      </wp:positionH>
                      <wp:positionV relativeFrom="paragraph">
                        <wp:posOffset>30480</wp:posOffset>
                      </wp:positionV>
                      <wp:extent cx="539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50A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2.4pt" to="90.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XrgEAAEcDAAAOAAAAZHJzL2Uyb0RvYy54bWysUsFuGyEQvVfqPyDu9dqu3D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"/>
                  </w:pict>
                </mc:Fallback>
              </mc:AlternateContent>
            </w:r>
            <w:r w:rsidR="00EF53EA" w:rsidRPr="005B757D">
              <w:rPr>
                <w:rFonts w:asciiTheme="majorHAnsi" w:hAnsiTheme="majorHAnsi" w:cstheme="majorHAnsi"/>
                <w:sz w:val="26"/>
                <w:szCs w:val="26"/>
                <w:lang w:val="nl-NL" w:eastAsia="en-US"/>
              </w:rPr>
              <w:t>Số:            /QĐ-UBND</w:t>
            </w:r>
          </w:p>
        </w:tc>
        <w:tc>
          <w:tcPr>
            <w:tcW w:w="6444" w:type="dxa"/>
            <w:shd w:val="clear" w:color="auto" w:fill="auto"/>
          </w:tcPr>
          <w:p w14:paraId="6BA56D6F" w14:textId="77777777" w:rsidR="00EF53EA" w:rsidRPr="005B757D" w:rsidRDefault="00EF53EA" w:rsidP="00511228">
            <w:pPr>
              <w:pStyle w:val="BodyText"/>
              <w:jc w:val="center"/>
              <w:rPr>
                <w:rFonts w:asciiTheme="majorHAnsi" w:hAnsiTheme="majorHAnsi" w:cstheme="majorHAnsi"/>
                <w:b/>
                <w:sz w:val="26"/>
                <w:szCs w:val="26"/>
                <w:lang w:val="nl-NL" w:eastAsia="en-US"/>
              </w:rPr>
            </w:pPr>
            <w:r w:rsidRPr="005B757D">
              <w:rPr>
                <w:rFonts w:asciiTheme="majorHAnsi" w:hAnsiTheme="majorHAnsi" w:cstheme="majorHAnsi"/>
                <w:b/>
                <w:sz w:val="26"/>
                <w:szCs w:val="26"/>
                <w:lang w:val="nl-NL" w:eastAsia="en-US"/>
              </w:rPr>
              <w:t>CỘNG HÒA XÃ HỘI CHỦ NGHĨA VIỆT NAM</w:t>
            </w:r>
          </w:p>
          <w:p w14:paraId="446428A5" w14:textId="77777777" w:rsidR="00EF53EA" w:rsidRPr="005B757D" w:rsidRDefault="00EF53EA" w:rsidP="00511228">
            <w:pPr>
              <w:pStyle w:val="BodyText"/>
              <w:jc w:val="center"/>
              <w:rPr>
                <w:rFonts w:asciiTheme="majorHAnsi" w:hAnsiTheme="majorHAnsi" w:cstheme="majorHAnsi"/>
                <w:sz w:val="28"/>
                <w:szCs w:val="28"/>
                <w:lang w:val="nl-NL" w:eastAsia="en-US"/>
              </w:rPr>
            </w:pPr>
            <w:r w:rsidRPr="005B757D">
              <w:rPr>
                <w:rFonts w:asciiTheme="majorHAnsi" w:hAnsiTheme="majorHAnsi" w:cstheme="majorHAnsi"/>
                <w:b/>
                <w:sz w:val="28"/>
                <w:szCs w:val="28"/>
                <w:lang w:val="nl-NL" w:eastAsia="en-US"/>
              </w:rPr>
              <w:t>Độc lập - Tự do - Hạnh phúc</w:t>
            </w:r>
          </w:p>
          <w:p w14:paraId="51781C61" w14:textId="3DEDA49B" w:rsidR="00EF53EA" w:rsidRPr="005B757D" w:rsidRDefault="00EF53EA" w:rsidP="00511228">
            <w:pPr>
              <w:pStyle w:val="BodyText"/>
              <w:spacing w:before="240"/>
              <w:ind w:firstLine="33"/>
              <w:jc w:val="center"/>
              <w:rPr>
                <w:rFonts w:asciiTheme="majorHAnsi" w:hAnsiTheme="majorHAnsi" w:cstheme="majorHAnsi"/>
                <w:i/>
                <w:sz w:val="26"/>
                <w:szCs w:val="26"/>
                <w:lang w:val="nl-NL" w:eastAsia="en-US"/>
              </w:rPr>
            </w:pPr>
            <w:r w:rsidRPr="005B757D">
              <w:rPr>
                <w:rFonts w:asciiTheme="majorHAnsi" w:hAnsiTheme="majorHAnsi" w:cstheme="majorHAnsi"/>
                <w:i/>
                <w:noProof/>
                <w:sz w:val="26"/>
                <w:szCs w:val="26"/>
                <w:lang w:val="en-US" w:eastAsia="en-US"/>
              </w:rPr>
              <mc:AlternateContent>
                <mc:Choice Requires="wps">
                  <w:drawing>
                    <wp:anchor distT="0" distB="0" distL="114300" distR="114300" simplePos="0" relativeHeight="251661312" behindDoc="0" locked="0" layoutInCell="1" allowOverlap="1" wp14:anchorId="4AAFA98D" wp14:editId="74B732AA">
                      <wp:simplePos x="0" y="0"/>
                      <wp:positionH relativeFrom="column">
                        <wp:posOffset>902335</wp:posOffset>
                      </wp:positionH>
                      <wp:positionV relativeFrom="paragraph">
                        <wp:posOffset>34290</wp:posOffset>
                      </wp:positionV>
                      <wp:extent cx="2168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B11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2.7pt" to="24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"/>
                  </w:pict>
                </mc:Fallback>
              </mc:AlternateContent>
            </w:r>
            <w:r w:rsidRPr="005B757D">
              <w:rPr>
                <w:rFonts w:asciiTheme="majorHAnsi" w:hAnsiTheme="majorHAnsi" w:cstheme="majorHAnsi"/>
                <w:i/>
                <w:sz w:val="26"/>
                <w:szCs w:val="26"/>
                <w:lang w:val="nl-NL" w:eastAsia="en-US"/>
              </w:rPr>
              <w:t xml:space="preserve">Hậu Giang, ngày        tháng </w:t>
            </w:r>
            <w:r w:rsidR="005B757D">
              <w:rPr>
                <w:rFonts w:asciiTheme="majorHAnsi" w:hAnsiTheme="majorHAnsi" w:cstheme="majorHAnsi"/>
                <w:i/>
                <w:sz w:val="26"/>
                <w:szCs w:val="26"/>
                <w:lang w:val="nl-NL" w:eastAsia="en-US"/>
              </w:rPr>
              <w:t>8</w:t>
            </w:r>
            <w:r w:rsidRPr="005B757D">
              <w:rPr>
                <w:rFonts w:asciiTheme="majorHAnsi" w:hAnsiTheme="majorHAnsi" w:cstheme="majorHAnsi"/>
                <w:i/>
                <w:sz w:val="26"/>
                <w:szCs w:val="26"/>
                <w:lang w:val="nl-NL" w:eastAsia="en-US"/>
              </w:rPr>
              <w:t xml:space="preserve"> năm 202</w:t>
            </w:r>
            <w:r w:rsidR="006A7CF7" w:rsidRPr="005B757D">
              <w:rPr>
                <w:rFonts w:asciiTheme="majorHAnsi" w:hAnsiTheme="majorHAnsi" w:cstheme="majorHAnsi"/>
                <w:i/>
                <w:sz w:val="26"/>
                <w:szCs w:val="26"/>
                <w:lang w:val="nl-NL" w:eastAsia="en-US"/>
              </w:rPr>
              <w:t>4</w:t>
            </w:r>
          </w:p>
        </w:tc>
      </w:tr>
    </w:tbl>
    <w:p w14:paraId="2E3DA97A" w14:textId="77777777" w:rsidR="005B757D" w:rsidRDefault="005B757D" w:rsidP="001D7811">
      <w:pPr>
        <w:pStyle w:val="BodyText"/>
        <w:jc w:val="center"/>
        <w:rPr>
          <w:rFonts w:asciiTheme="majorHAnsi" w:hAnsiTheme="majorHAnsi" w:cstheme="majorHAnsi"/>
          <w:b/>
          <w:sz w:val="28"/>
          <w:szCs w:val="28"/>
          <w:lang w:val="nl-NL"/>
        </w:rPr>
      </w:pPr>
    </w:p>
    <w:p w14:paraId="0E105409" w14:textId="1C08BB21" w:rsidR="00EF53EA" w:rsidRPr="00AB6EF9" w:rsidRDefault="00EF53EA" w:rsidP="001D7811">
      <w:pPr>
        <w:pStyle w:val="BodyText"/>
        <w:jc w:val="center"/>
        <w:rPr>
          <w:rFonts w:asciiTheme="majorHAnsi" w:hAnsiTheme="majorHAnsi" w:cstheme="majorHAnsi"/>
          <w:b/>
          <w:sz w:val="28"/>
          <w:szCs w:val="28"/>
          <w:lang w:val="nl-NL"/>
        </w:rPr>
      </w:pPr>
      <w:r w:rsidRPr="00AB6EF9">
        <w:rPr>
          <w:rFonts w:asciiTheme="majorHAnsi" w:hAnsiTheme="majorHAnsi" w:cstheme="majorHAnsi"/>
          <w:b/>
          <w:sz w:val="28"/>
          <w:szCs w:val="28"/>
          <w:lang w:val="nl-NL"/>
        </w:rPr>
        <w:t>QUYẾT ĐỊNH</w:t>
      </w:r>
    </w:p>
    <w:p w14:paraId="23748821" w14:textId="638F69F0" w:rsidR="00EF53EA" w:rsidRPr="00AB6EF9" w:rsidRDefault="00EF53EA" w:rsidP="00175865">
      <w:pPr>
        <w:jc w:val="center"/>
        <w:rPr>
          <w:rFonts w:asciiTheme="majorHAnsi" w:hAnsiTheme="majorHAnsi" w:cstheme="majorHAnsi"/>
          <w:b/>
          <w:bCs/>
          <w:sz w:val="28"/>
          <w:szCs w:val="28"/>
          <w:lang w:val="nl-NL"/>
        </w:rPr>
      </w:pPr>
      <w:r w:rsidRPr="00AB6EF9">
        <w:rPr>
          <w:rFonts w:asciiTheme="majorHAnsi" w:hAnsiTheme="majorHAnsi" w:cstheme="majorHAnsi"/>
          <w:b/>
          <w:bCs/>
          <w:sz w:val="28"/>
          <w:szCs w:val="28"/>
          <w:lang w:val="nl-NL"/>
        </w:rPr>
        <w:t xml:space="preserve">Phê duyệt dự </w:t>
      </w:r>
      <w:r w:rsidRPr="00680585">
        <w:rPr>
          <w:rFonts w:asciiTheme="majorHAnsi" w:hAnsiTheme="majorHAnsi" w:cstheme="majorHAnsi"/>
          <w:b/>
          <w:bCs/>
          <w:sz w:val="28"/>
          <w:szCs w:val="28"/>
          <w:lang w:val="nl-NL"/>
        </w:rPr>
        <w:t xml:space="preserve">án: </w:t>
      </w:r>
      <w:r w:rsidR="007B25A3">
        <w:rPr>
          <w:rFonts w:asciiTheme="majorHAnsi" w:hAnsiTheme="majorHAnsi" w:cstheme="majorHAnsi"/>
          <w:b/>
          <w:bCs/>
          <w:sz w:val="28"/>
          <w:szCs w:val="28"/>
          <w:lang w:val="nl-NL"/>
        </w:rPr>
        <w:t>Xây dựng Khu công nghệ số tỉnh Hậu Giang</w:t>
      </w:r>
    </w:p>
    <w:p w14:paraId="48972FEE" w14:textId="0FE0076A" w:rsidR="00EF53EA" w:rsidRPr="00AB6EF9" w:rsidRDefault="005B757D" w:rsidP="00EF53EA">
      <w:pPr>
        <w:pStyle w:val="PlainText"/>
        <w:jc w:val="center"/>
        <w:rPr>
          <w:rFonts w:asciiTheme="majorHAnsi" w:hAnsiTheme="majorHAnsi" w:cstheme="majorHAnsi"/>
          <w:b/>
          <w:spacing w:val="-10"/>
          <w:sz w:val="28"/>
          <w:szCs w:val="28"/>
          <w:lang w:val="nl-NL"/>
        </w:rPr>
      </w:pPr>
      <w:r w:rsidRPr="00AB6EF9">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6F7373CA" wp14:editId="793010D8">
                <wp:simplePos x="0" y="0"/>
                <wp:positionH relativeFrom="column">
                  <wp:posOffset>2139315</wp:posOffset>
                </wp:positionH>
                <wp:positionV relativeFrom="paragraph">
                  <wp:posOffset>44450</wp:posOffset>
                </wp:positionV>
                <wp:extent cx="1447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D853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3.5pt" to="28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"/>
            </w:pict>
          </mc:Fallback>
        </mc:AlternateContent>
      </w:r>
    </w:p>
    <w:p w14:paraId="6B16A469" w14:textId="77777777" w:rsidR="00EF53EA" w:rsidRPr="00AB6EF9" w:rsidRDefault="00EF53EA" w:rsidP="001D7811">
      <w:pPr>
        <w:pStyle w:val="PlainText"/>
        <w:jc w:val="center"/>
        <w:rPr>
          <w:rFonts w:asciiTheme="majorHAnsi" w:hAnsiTheme="majorHAnsi" w:cstheme="majorHAnsi"/>
          <w:b/>
          <w:sz w:val="28"/>
          <w:szCs w:val="28"/>
          <w:lang w:val="nl-NL"/>
        </w:rPr>
      </w:pPr>
      <w:r w:rsidRPr="00AB6EF9">
        <w:rPr>
          <w:rFonts w:asciiTheme="majorHAnsi" w:hAnsiTheme="majorHAnsi" w:cstheme="majorHAnsi"/>
          <w:b/>
          <w:sz w:val="28"/>
          <w:szCs w:val="28"/>
          <w:lang w:val="nl-NL"/>
        </w:rPr>
        <w:t>CHỦ TỊCH ỦY BAN NHÂN DÂN TỈNH HẬU GIANG</w:t>
      </w:r>
    </w:p>
    <w:p w14:paraId="5EAE4003" w14:textId="77777777" w:rsidR="00EF53EA" w:rsidRPr="00AB6EF9" w:rsidRDefault="00EF53EA" w:rsidP="00EF53EA">
      <w:pPr>
        <w:pStyle w:val="PlainText"/>
        <w:spacing w:before="120" w:after="120"/>
        <w:jc w:val="center"/>
        <w:rPr>
          <w:rFonts w:asciiTheme="majorHAnsi" w:hAnsiTheme="majorHAnsi" w:cstheme="majorHAnsi"/>
          <w:b/>
          <w:sz w:val="16"/>
          <w:szCs w:val="16"/>
          <w:lang w:val="nl-NL"/>
        </w:rPr>
      </w:pPr>
    </w:p>
    <w:p w14:paraId="5DDA9445" w14:textId="77777777" w:rsidR="00EF53EA" w:rsidRPr="00DF68A7" w:rsidRDefault="00EF53EA" w:rsidP="00DF68A7">
      <w:pPr>
        <w:spacing w:before="120" w:line="276" w:lineRule="auto"/>
        <w:ind w:firstLine="709"/>
        <w:jc w:val="both"/>
        <w:rPr>
          <w:rFonts w:asciiTheme="majorHAnsi" w:hAnsiTheme="majorHAnsi" w:cstheme="majorHAnsi"/>
          <w:i/>
          <w:sz w:val="28"/>
          <w:szCs w:val="28"/>
          <w:lang w:val="nl-NL"/>
        </w:rPr>
      </w:pPr>
      <w:r w:rsidRPr="00DF68A7">
        <w:rPr>
          <w:rFonts w:asciiTheme="majorHAnsi" w:hAnsiTheme="majorHAnsi" w:cstheme="majorHAnsi"/>
          <w:i/>
          <w:sz w:val="28"/>
          <w:szCs w:val="28"/>
          <w:lang w:val="nl-NL"/>
        </w:rPr>
        <w:t>Căn cứ Luật Tổ chức chính quyền địa phương ngày 19 tháng 6 năm 2015;</w:t>
      </w:r>
    </w:p>
    <w:p w14:paraId="25770B76" w14:textId="77777777" w:rsidR="00EF53EA" w:rsidRDefault="00EF53EA" w:rsidP="00DF68A7">
      <w:pPr>
        <w:spacing w:before="120" w:line="276" w:lineRule="auto"/>
        <w:ind w:firstLine="709"/>
        <w:jc w:val="both"/>
        <w:rPr>
          <w:rFonts w:asciiTheme="majorHAnsi" w:hAnsiTheme="majorHAnsi" w:cstheme="majorHAnsi"/>
          <w:i/>
          <w:sz w:val="28"/>
          <w:szCs w:val="28"/>
          <w:lang w:val="nl-NL"/>
        </w:rPr>
      </w:pPr>
      <w:r w:rsidRPr="00DF68A7">
        <w:rPr>
          <w:rFonts w:asciiTheme="majorHAnsi" w:hAnsiTheme="majorHAnsi" w:cstheme="majorHAnsi"/>
          <w:i/>
          <w:sz w:val="28"/>
          <w:szCs w:val="28"/>
          <w:lang w:val="nl-NL"/>
        </w:rPr>
        <w:t xml:space="preserve">Căn cứ Luật </w:t>
      </w:r>
      <w:r w:rsidR="006B04DC" w:rsidRPr="00DF68A7">
        <w:rPr>
          <w:rFonts w:asciiTheme="majorHAnsi" w:hAnsiTheme="majorHAnsi" w:cstheme="majorHAnsi"/>
          <w:i/>
          <w:sz w:val="28"/>
          <w:szCs w:val="28"/>
          <w:lang w:val="nl-NL"/>
        </w:rPr>
        <w:t>s</w:t>
      </w:r>
      <w:r w:rsidRPr="00DF68A7">
        <w:rPr>
          <w:rFonts w:asciiTheme="majorHAnsi" w:hAnsiTheme="majorHAnsi" w:cstheme="majorHAnsi"/>
          <w:i/>
          <w:sz w:val="28"/>
          <w:szCs w:val="28"/>
          <w:lang w:val="nl-NL"/>
        </w:rPr>
        <w:t>ửa đổi, bổ sung một số điều của Luật Tổ chức Chính phủ và Luật Tổ chức chính quyền địa phương ngày 22 tháng 11 năm 2019;</w:t>
      </w:r>
    </w:p>
    <w:p w14:paraId="4B5E6A41" w14:textId="77777777" w:rsidR="0075118C" w:rsidRPr="0075118C" w:rsidRDefault="0075118C" w:rsidP="0075118C">
      <w:pPr>
        <w:spacing w:before="120" w:line="276" w:lineRule="auto"/>
        <w:ind w:firstLine="709"/>
        <w:jc w:val="both"/>
        <w:rPr>
          <w:rFonts w:asciiTheme="majorHAnsi" w:hAnsiTheme="majorHAnsi" w:cstheme="majorHAnsi"/>
          <w:i/>
          <w:sz w:val="28"/>
          <w:szCs w:val="28"/>
          <w:lang w:val="nl-NL"/>
        </w:rPr>
      </w:pPr>
      <w:r w:rsidRPr="0075118C">
        <w:rPr>
          <w:rFonts w:asciiTheme="majorHAnsi" w:hAnsiTheme="majorHAnsi" w:cstheme="majorHAnsi"/>
          <w:i/>
          <w:sz w:val="28"/>
          <w:szCs w:val="28"/>
          <w:lang w:val="nl-NL"/>
        </w:rPr>
        <w:t>Căn cứ Luật Đầu tư công ngày 13 tháng 6 năm 2019;</w:t>
      </w:r>
    </w:p>
    <w:p w14:paraId="62FF7306" w14:textId="77777777" w:rsidR="00EF53EA" w:rsidRPr="00DF68A7" w:rsidRDefault="00EF53EA" w:rsidP="00DF68A7">
      <w:pPr>
        <w:spacing w:before="120" w:line="276" w:lineRule="auto"/>
        <w:ind w:firstLine="709"/>
        <w:jc w:val="both"/>
        <w:rPr>
          <w:rFonts w:asciiTheme="majorHAnsi" w:hAnsiTheme="majorHAnsi" w:cstheme="majorHAnsi"/>
          <w:i/>
          <w:sz w:val="28"/>
          <w:szCs w:val="28"/>
          <w:lang w:val="nl-NL"/>
        </w:rPr>
      </w:pPr>
      <w:r w:rsidRPr="00DF68A7">
        <w:rPr>
          <w:rFonts w:asciiTheme="majorHAnsi" w:hAnsiTheme="majorHAnsi" w:cstheme="majorHAnsi"/>
          <w:i/>
          <w:sz w:val="28"/>
          <w:szCs w:val="28"/>
          <w:lang w:val="nl-NL"/>
        </w:rPr>
        <w:t>Căn cứ Luật Xây dựng ngày 18 tháng 6 năm 2014;</w:t>
      </w:r>
    </w:p>
    <w:p w14:paraId="7CECA01E" w14:textId="4F20B012" w:rsidR="00EF53EA" w:rsidRDefault="00EF53EA" w:rsidP="00DF68A7">
      <w:pPr>
        <w:spacing w:before="120" w:line="276" w:lineRule="auto"/>
        <w:ind w:firstLine="709"/>
        <w:jc w:val="both"/>
        <w:rPr>
          <w:rFonts w:asciiTheme="majorHAnsi" w:hAnsiTheme="majorHAnsi" w:cstheme="majorHAnsi"/>
          <w:i/>
          <w:sz w:val="28"/>
          <w:szCs w:val="28"/>
          <w:lang w:val="nl-NL"/>
        </w:rPr>
      </w:pPr>
      <w:r w:rsidRPr="00DF68A7">
        <w:rPr>
          <w:rFonts w:asciiTheme="majorHAnsi" w:hAnsiTheme="majorHAnsi" w:cstheme="majorHAnsi"/>
          <w:i/>
          <w:sz w:val="28"/>
          <w:szCs w:val="28"/>
          <w:lang w:val="nl-NL"/>
        </w:rPr>
        <w:t xml:space="preserve">Căn cứ Luật </w:t>
      </w:r>
      <w:r w:rsidR="006B04DC" w:rsidRPr="00DF68A7">
        <w:rPr>
          <w:rFonts w:asciiTheme="majorHAnsi" w:hAnsiTheme="majorHAnsi" w:cstheme="majorHAnsi"/>
          <w:i/>
          <w:sz w:val="28"/>
          <w:szCs w:val="28"/>
          <w:lang w:val="nl-NL"/>
        </w:rPr>
        <w:t>s</w:t>
      </w:r>
      <w:r w:rsidRPr="00DF68A7">
        <w:rPr>
          <w:rFonts w:asciiTheme="majorHAnsi" w:hAnsiTheme="majorHAnsi" w:cstheme="majorHAnsi"/>
          <w:i/>
          <w:sz w:val="28"/>
          <w:szCs w:val="28"/>
          <w:lang w:val="nl-NL"/>
        </w:rPr>
        <w:t>ửa đổi, bổ sung một số điều của Luật Xây dựng ngày 17 tháng 6 năm 2020;</w:t>
      </w:r>
    </w:p>
    <w:p w14:paraId="6ECF07BD" w14:textId="77777777" w:rsidR="0075118C" w:rsidRPr="0075118C" w:rsidRDefault="0075118C" w:rsidP="0075118C">
      <w:pPr>
        <w:spacing w:before="120" w:line="276" w:lineRule="auto"/>
        <w:ind w:firstLine="709"/>
        <w:jc w:val="both"/>
        <w:rPr>
          <w:rFonts w:asciiTheme="majorHAnsi" w:hAnsiTheme="majorHAnsi" w:cstheme="majorHAnsi"/>
          <w:i/>
          <w:sz w:val="28"/>
          <w:szCs w:val="28"/>
          <w:lang w:val="nl-NL"/>
        </w:rPr>
      </w:pPr>
      <w:r w:rsidRPr="0075118C">
        <w:rPr>
          <w:rFonts w:asciiTheme="majorHAnsi" w:hAnsiTheme="majorHAnsi" w:cstheme="majorHAnsi"/>
          <w:i/>
          <w:spacing w:val="4"/>
          <w:sz w:val="28"/>
          <w:szCs w:val="28"/>
          <w:lang w:val="nl-NL"/>
        </w:rPr>
        <w:t>Căn cứ Nghị định số 40/2020/NĐ-CP ngày 06 tháng 4 năm 2020 của Chính</w:t>
      </w:r>
      <w:r w:rsidRPr="0075118C">
        <w:rPr>
          <w:rFonts w:asciiTheme="majorHAnsi" w:hAnsiTheme="majorHAnsi" w:cstheme="majorHAnsi"/>
          <w:i/>
          <w:sz w:val="28"/>
          <w:szCs w:val="28"/>
          <w:lang w:val="nl-NL"/>
        </w:rPr>
        <w:t xml:space="preserve"> phủ quy định chi tiết thi hành một số điều của Luật Đầu tư công;</w:t>
      </w:r>
    </w:p>
    <w:p w14:paraId="1CC7912B" w14:textId="77777777" w:rsidR="00EF53EA" w:rsidRPr="00DF68A7" w:rsidRDefault="00EF53EA" w:rsidP="00DF68A7">
      <w:pPr>
        <w:spacing w:before="120" w:line="276" w:lineRule="auto"/>
        <w:ind w:firstLine="709"/>
        <w:jc w:val="both"/>
        <w:rPr>
          <w:rFonts w:asciiTheme="majorHAnsi" w:hAnsiTheme="majorHAnsi" w:cstheme="majorHAnsi"/>
          <w:i/>
          <w:sz w:val="28"/>
          <w:szCs w:val="28"/>
          <w:lang w:val="nl-NL"/>
        </w:rPr>
      </w:pPr>
      <w:r w:rsidRPr="00DF68A7">
        <w:rPr>
          <w:rFonts w:asciiTheme="majorHAnsi" w:hAnsiTheme="majorHAnsi" w:cstheme="majorHAnsi"/>
          <w:i/>
          <w:sz w:val="28"/>
          <w:szCs w:val="28"/>
          <w:lang w:val="nl-NL"/>
        </w:rPr>
        <w:t>Căn cứ Nghị định số 10/2021/NĐ-CP ngày 09 tháng 02 năm 2021 của Chính phủ về quản lý chi phí đầu tư xây dựng;</w:t>
      </w:r>
      <w:r w:rsidRPr="00DF68A7">
        <w:rPr>
          <w:rFonts w:asciiTheme="majorHAnsi" w:hAnsiTheme="majorHAnsi" w:cstheme="majorHAnsi"/>
          <w:i/>
          <w:sz w:val="28"/>
          <w:szCs w:val="28"/>
          <w:lang w:val="nl-NL"/>
        </w:rPr>
        <w:tab/>
      </w:r>
    </w:p>
    <w:p w14:paraId="2F18D240" w14:textId="77777777" w:rsidR="00EF53EA" w:rsidRPr="00DF68A7" w:rsidRDefault="00EF53EA" w:rsidP="00DF68A7">
      <w:pPr>
        <w:spacing w:before="120" w:line="276" w:lineRule="auto"/>
        <w:ind w:firstLine="709"/>
        <w:jc w:val="both"/>
        <w:rPr>
          <w:rFonts w:asciiTheme="majorHAnsi" w:hAnsiTheme="majorHAnsi" w:cstheme="majorHAnsi"/>
          <w:i/>
          <w:noProof/>
          <w:sz w:val="28"/>
          <w:szCs w:val="28"/>
          <w:lang w:val="nl-NL"/>
        </w:rPr>
      </w:pPr>
      <w:r w:rsidRPr="00633968">
        <w:rPr>
          <w:rFonts w:asciiTheme="majorHAnsi" w:hAnsiTheme="majorHAnsi" w:cstheme="majorHAnsi"/>
          <w:i/>
          <w:noProof/>
          <w:spacing w:val="4"/>
          <w:sz w:val="28"/>
          <w:szCs w:val="28"/>
          <w:lang w:val="nl-NL"/>
        </w:rPr>
        <w:t>Căn cứ Nghị định số 15/2021/NĐ-CP ngày 03 tháng 3 năm 2021 của Chính</w:t>
      </w:r>
      <w:r w:rsidRPr="00DF68A7">
        <w:rPr>
          <w:rFonts w:asciiTheme="majorHAnsi" w:hAnsiTheme="majorHAnsi" w:cstheme="majorHAnsi"/>
          <w:i/>
          <w:noProof/>
          <w:sz w:val="28"/>
          <w:szCs w:val="28"/>
          <w:lang w:val="nl-NL"/>
        </w:rPr>
        <w:t xml:space="preserve"> phủ quy định chi tiết một số nội dung về quản lý dự án đầu tư xây dựng; </w:t>
      </w:r>
    </w:p>
    <w:p w14:paraId="12A66DF4" w14:textId="09423E74" w:rsidR="00A73F83" w:rsidRPr="00DF68A7" w:rsidRDefault="00A73F83" w:rsidP="00DF68A7">
      <w:pPr>
        <w:widowControl w:val="0"/>
        <w:spacing w:before="120" w:line="276" w:lineRule="auto"/>
        <w:ind w:firstLine="709"/>
        <w:jc w:val="both"/>
        <w:rPr>
          <w:rFonts w:asciiTheme="majorHAnsi" w:hAnsiTheme="majorHAnsi"/>
          <w:i/>
          <w:sz w:val="28"/>
          <w:szCs w:val="28"/>
          <w:lang w:val="nl-NL"/>
        </w:rPr>
      </w:pPr>
      <w:r w:rsidRPr="00633968">
        <w:rPr>
          <w:rFonts w:asciiTheme="majorHAnsi" w:hAnsiTheme="majorHAnsi"/>
          <w:i/>
          <w:spacing w:val="4"/>
          <w:sz w:val="28"/>
          <w:szCs w:val="28"/>
          <w:lang w:val="nl-NL"/>
        </w:rPr>
        <w:t>Căn cứ Nghị định số 35</w:t>
      </w:r>
      <w:r w:rsidRPr="00633968">
        <w:rPr>
          <w:rFonts w:asciiTheme="majorHAnsi" w:hAnsiTheme="majorHAnsi"/>
          <w:i/>
          <w:spacing w:val="4"/>
          <w:sz w:val="28"/>
          <w:szCs w:val="28"/>
        </w:rPr>
        <w:t>/2023/NĐ-CP</w:t>
      </w:r>
      <w:r w:rsidRPr="00633968">
        <w:rPr>
          <w:rFonts w:asciiTheme="majorHAnsi" w:hAnsiTheme="majorHAnsi"/>
          <w:i/>
          <w:iCs/>
          <w:spacing w:val="4"/>
          <w:sz w:val="28"/>
          <w:szCs w:val="28"/>
        </w:rPr>
        <w:t xml:space="preserve"> ngày 20 tháng 6 năm 2023</w:t>
      </w:r>
      <w:r w:rsidRPr="00633968">
        <w:rPr>
          <w:rFonts w:asciiTheme="majorHAnsi" w:hAnsiTheme="majorHAnsi"/>
          <w:i/>
          <w:spacing w:val="4"/>
          <w:sz w:val="28"/>
          <w:szCs w:val="28"/>
        </w:rPr>
        <w:t xml:space="preserve"> của </w:t>
      </w:r>
      <w:r w:rsidRPr="00767FF2">
        <w:rPr>
          <w:rFonts w:asciiTheme="majorHAnsi" w:hAnsiTheme="majorHAnsi"/>
          <w:i/>
          <w:spacing w:val="4"/>
          <w:sz w:val="28"/>
          <w:szCs w:val="28"/>
        </w:rPr>
        <w:t xml:space="preserve">Chính phủ </w:t>
      </w:r>
      <w:r w:rsidR="0038769B" w:rsidRPr="00767FF2">
        <w:rPr>
          <w:rFonts w:asciiTheme="majorHAnsi" w:hAnsiTheme="majorHAnsi"/>
          <w:i/>
          <w:spacing w:val="4"/>
          <w:sz w:val="28"/>
          <w:szCs w:val="28"/>
        </w:rPr>
        <w:t>s</w:t>
      </w:r>
      <w:r w:rsidRPr="00767FF2">
        <w:rPr>
          <w:rFonts w:asciiTheme="majorHAnsi" w:hAnsiTheme="majorHAnsi"/>
          <w:i/>
          <w:spacing w:val="4"/>
          <w:sz w:val="28"/>
          <w:szCs w:val="28"/>
        </w:rPr>
        <w:t>ửa đổi, bổ sung một số điều các Nghị định thuộc lĩnh vực quản lý nhà</w:t>
      </w:r>
      <w:r w:rsidRPr="00DF68A7">
        <w:rPr>
          <w:rFonts w:asciiTheme="majorHAnsi" w:hAnsiTheme="majorHAnsi"/>
          <w:i/>
          <w:sz w:val="28"/>
          <w:szCs w:val="28"/>
        </w:rPr>
        <w:t xml:space="preserve"> nước của Bộ Xây dựng;</w:t>
      </w:r>
    </w:p>
    <w:p w14:paraId="44B1EA84" w14:textId="0A5ED8D9" w:rsidR="00811206" w:rsidRPr="00DF68A7" w:rsidRDefault="008B5922" w:rsidP="00DF68A7">
      <w:pPr>
        <w:widowControl w:val="0"/>
        <w:spacing w:before="120" w:line="276" w:lineRule="auto"/>
        <w:ind w:firstLine="709"/>
        <w:jc w:val="both"/>
        <w:rPr>
          <w:rFonts w:asciiTheme="majorHAnsi" w:hAnsiTheme="majorHAnsi"/>
          <w:i/>
          <w:sz w:val="28"/>
          <w:szCs w:val="28"/>
        </w:rPr>
      </w:pPr>
      <w:r w:rsidRPr="00633968">
        <w:rPr>
          <w:rFonts w:asciiTheme="majorHAnsi" w:hAnsiTheme="majorHAnsi"/>
          <w:i/>
          <w:spacing w:val="-4"/>
          <w:sz w:val="28"/>
          <w:szCs w:val="28"/>
          <w:lang w:val="nl-NL"/>
        </w:rPr>
        <w:t>Căn cứ</w:t>
      </w:r>
      <w:r w:rsidRPr="00633968">
        <w:rPr>
          <w:rFonts w:asciiTheme="majorHAnsi" w:hAnsiTheme="majorHAnsi"/>
          <w:i/>
          <w:spacing w:val="-4"/>
          <w:sz w:val="28"/>
          <w:szCs w:val="28"/>
          <w:lang w:val="pt-BR"/>
        </w:rPr>
        <w:t xml:space="preserve"> Nghị quyết số 09/NQ-HĐND ngày 29 tháng 3 năm 2024 của </w:t>
      </w:r>
      <w:r w:rsidR="00633968" w:rsidRPr="00633968">
        <w:rPr>
          <w:rFonts w:asciiTheme="majorHAnsi" w:hAnsiTheme="majorHAnsi"/>
          <w:i/>
          <w:spacing w:val="-4"/>
          <w:sz w:val="28"/>
          <w:szCs w:val="28"/>
          <w:lang w:val="pt-BR"/>
        </w:rPr>
        <w:t>Hội</w:t>
      </w:r>
      <w:r w:rsidR="00633968">
        <w:rPr>
          <w:rFonts w:asciiTheme="majorHAnsi" w:hAnsiTheme="majorHAnsi"/>
          <w:i/>
          <w:sz w:val="28"/>
          <w:szCs w:val="28"/>
          <w:lang w:val="pt-BR"/>
        </w:rPr>
        <w:t xml:space="preserve"> đồng </w:t>
      </w:r>
      <w:r w:rsidR="00633968" w:rsidRPr="0065450E">
        <w:rPr>
          <w:rFonts w:asciiTheme="majorHAnsi" w:hAnsiTheme="majorHAnsi"/>
          <w:i/>
          <w:spacing w:val="-4"/>
          <w:sz w:val="28"/>
          <w:szCs w:val="28"/>
          <w:lang w:val="pt-BR"/>
        </w:rPr>
        <w:t>nhân dân</w:t>
      </w:r>
      <w:r w:rsidRPr="0065450E">
        <w:rPr>
          <w:rFonts w:asciiTheme="majorHAnsi" w:hAnsiTheme="majorHAnsi"/>
          <w:i/>
          <w:spacing w:val="-4"/>
          <w:sz w:val="28"/>
          <w:szCs w:val="28"/>
          <w:lang w:val="pt-BR"/>
        </w:rPr>
        <w:t xml:space="preserve"> tỉnh Hậu Giang về chủ tr</w:t>
      </w:r>
      <w:r w:rsidRPr="0065450E">
        <w:rPr>
          <w:rFonts w:asciiTheme="majorHAnsi" w:hAnsiTheme="majorHAnsi" w:hint="eastAsia"/>
          <w:i/>
          <w:spacing w:val="-4"/>
          <w:sz w:val="28"/>
          <w:szCs w:val="28"/>
          <w:lang w:val="pt-BR"/>
        </w:rPr>
        <w:t>ươ</w:t>
      </w:r>
      <w:r w:rsidRPr="0065450E">
        <w:rPr>
          <w:rFonts w:asciiTheme="majorHAnsi" w:hAnsiTheme="majorHAnsi"/>
          <w:i/>
          <w:spacing w:val="-4"/>
          <w:sz w:val="28"/>
          <w:szCs w:val="28"/>
          <w:lang w:val="pt-BR"/>
        </w:rPr>
        <w:t>ng đầu t</w:t>
      </w:r>
      <w:r w:rsidRPr="0065450E">
        <w:rPr>
          <w:rFonts w:asciiTheme="majorHAnsi" w:hAnsiTheme="majorHAnsi" w:hint="eastAsia"/>
          <w:i/>
          <w:spacing w:val="-4"/>
          <w:sz w:val="28"/>
          <w:szCs w:val="28"/>
          <w:lang w:val="pt-BR"/>
        </w:rPr>
        <w:t>ư</w:t>
      </w:r>
      <w:r w:rsidRPr="0065450E">
        <w:rPr>
          <w:rFonts w:asciiTheme="majorHAnsi" w:hAnsiTheme="majorHAnsi"/>
          <w:i/>
          <w:spacing w:val="-4"/>
          <w:sz w:val="28"/>
          <w:szCs w:val="28"/>
          <w:lang w:val="pt-BR"/>
        </w:rPr>
        <w:t xml:space="preserve"> dự án</w:t>
      </w:r>
      <w:r w:rsidR="006E3BB1" w:rsidRPr="0065450E">
        <w:rPr>
          <w:rFonts w:asciiTheme="majorHAnsi" w:hAnsiTheme="majorHAnsi"/>
          <w:i/>
          <w:spacing w:val="-4"/>
          <w:sz w:val="28"/>
          <w:szCs w:val="28"/>
          <w:lang w:val="pt-BR"/>
        </w:rPr>
        <w:t>:</w:t>
      </w:r>
      <w:r w:rsidRPr="0065450E">
        <w:rPr>
          <w:rFonts w:asciiTheme="majorHAnsi" w:hAnsiTheme="majorHAnsi"/>
          <w:i/>
          <w:spacing w:val="-4"/>
          <w:sz w:val="28"/>
          <w:szCs w:val="28"/>
          <w:lang w:val="pt-BR"/>
        </w:rPr>
        <w:t xml:space="preserve"> </w:t>
      </w:r>
      <w:r w:rsidRPr="0065450E">
        <w:rPr>
          <w:rFonts w:asciiTheme="majorHAnsi" w:hAnsiTheme="majorHAnsi"/>
          <w:i/>
          <w:spacing w:val="-4"/>
          <w:sz w:val="28"/>
          <w:szCs w:val="28"/>
        </w:rPr>
        <w:t>Xây dựng Khu công nghệ</w:t>
      </w:r>
      <w:r w:rsidRPr="00DF68A7">
        <w:rPr>
          <w:rFonts w:asciiTheme="majorHAnsi" w:hAnsiTheme="majorHAnsi"/>
          <w:i/>
          <w:sz w:val="28"/>
          <w:szCs w:val="28"/>
        </w:rPr>
        <w:t xml:space="preserve"> số tỉnh Hậu Giang</w:t>
      </w:r>
      <w:r w:rsidR="00811206" w:rsidRPr="00DF68A7">
        <w:rPr>
          <w:rFonts w:asciiTheme="majorHAnsi" w:hAnsiTheme="majorHAnsi"/>
          <w:i/>
          <w:sz w:val="28"/>
          <w:szCs w:val="28"/>
        </w:rPr>
        <w:t>;</w:t>
      </w:r>
    </w:p>
    <w:p w14:paraId="450192D9" w14:textId="2E322026" w:rsidR="00EF53EA" w:rsidRPr="00DF68A7" w:rsidRDefault="00EF53EA" w:rsidP="00DF68A7">
      <w:pPr>
        <w:spacing w:before="120" w:line="276" w:lineRule="auto"/>
        <w:ind w:firstLine="709"/>
        <w:jc w:val="both"/>
        <w:rPr>
          <w:rFonts w:asciiTheme="majorHAnsi" w:hAnsiTheme="majorHAnsi" w:cstheme="majorHAnsi"/>
          <w:i/>
          <w:sz w:val="28"/>
          <w:szCs w:val="28"/>
          <w:lang w:val="nl-NL"/>
        </w:rPr>
      </w:pPr>
      <w:r w:rsidRPr="00DF68A7">
        <w:rPr>
          <w:rFonts w:asciiTheme="majorHAnsi" w:hAnsiTheme="majorHAnsi" w:cstheme="majorHAnsi"/>
          <w:i/>
          <w:sz w:val="28"/>
          <w:szCs w:val="28"/>
          <w:lang w:val="nl-NL"/>
        </w:rPr>
        <w:t>Theo</w:t>
      </w:r>
      <w:r w:rsidRPr="00DF68A7">
        <w:rPr>
          <w:rFonts w:asciiTheme="majorHAnsi" w:hAnsiTheme="majorHAnsi" w:cstheme="majorHAnsi"/>
          <w:i/>
          <w:sz w:val="28"/>
          <w:szCs w:val="28"/>
          <w:lang w:val="vi-VN"/>
        </w:rPr>
        <w:t xml:space="preserve"> đề nghị của Giám đốc Sở </w:t>
      </w:r>
      <w:r w:rsidR="00BB11E7" w:rsidRPr="00DF68A7">
        <w:rPr>
          <w:rFonts w:asciiTheme="majorHAnsi" w:hAnsiTheme="majorHAnsi" w:cstheme="majorHAnsi"/>
          <w:i/>
          <w:sz w:val="28"/>
          <w:szCs w:val="28"/>
          <w:lang w:val="nl-NL"/>
        </w:rPr>
        <w:t xml:space="preserve">Xây dựng tại Tờ trình số </w:t>
      </w:r>
      <w:r w:rsidR="0029006E" w:rsidRPr="00DF68A7">
        <w:rPr>
          <w:rFonts w:asciiTheme="majorHAnsi" w:hAnsiTheme="majorHAnsi" w:cstheme="majorHAnsi"/>
          <w:i/>
          <w:sz w:val="28"/>
          <w:szCs w:val="28"/>
          <w:lang w:val="nl-NL"/>
        </w:rPr>
        <w:t>9</w:t>
      </w:r>
      <w:r w:rsidR="00B75570" w:rsidRPr="00DF68A7">
        <w:rPr>
          <w:rFonts w:asciiTheme="majorHAnsi" w:hAnsiTheme="majorHAnsi" w:cstheme="majorHAnsi"/>
          <w:i/>
          <w:sz w:val="28"/>
          <w:szCs w:val="28"/>
          <w:lang w:val="nl-NL"/>
        </w:rPr>
        <w:t>8</w:t>
      </w:r>
      <w:r w:rsidRPr="00DF68A7">
        <w:rPr>
          <w:rFonts w:asciiTheme="majorHAnsi" w:hAnsiTheme="majorHAnsi" w:cstheme="majorHAnsi"/>
          <w:i/>
          <w:sz w:val="28"/>
          <w:szCs w:val="28"/>
          <w:shd w:val="clear" w:color="auto" w:fill="FFFFFF"/>
          <w:lang w:val="vi-VN"/>
        </w:rPr>
        <w:t>/TTr-</w:t>
      </w:r>
      <w:r w:rsidRPr="00DF68A7">
        <w:rPr>
          <w:rFonts w:asciiTheme="majorHAnsi" w:hAnsiTheme="majorHAnsi" w:cstheme="majorHAnsi"/>
          <w:i/>
          <w:sz w:val="28"/>
          <w:szCs w:val="28"/>
          <w:shd w:val="clear" w:color="auto" w:fill="FFFFFF"/>
          <w:lang w:val="nl-NL"/>
        </w:rPr>
        <w:t>SXD</w:t>
      </w:r>
      <w:r w:rsidR="00BB11E7" w:rsidRPr="00DF68A7">
        <w:rPr>
          <w:rFonts w:asciiTheme="majorHAnsi" w:hAnsiTheme="majorHAnsi" w:cstheme="majorHAnsi"/>
          <w:i/>
          <w:sz w:val="28"/>
          <w:szCs w:val="28"/>
          <w:lang w:val="nl-NL"/>
        </w:rPr>
        <w:t xml:space="preserve"> ngày</w:t>
      </w:r>
      <w:r w:rsidR="0029006E" w:rsidRPr="00DF68A7">
        <w:rPr>
          <w:rFonts w:asciiTheme="majorHAnsi" w:hAnsiTheme="majorHAnsi" w:cstheme="majorHAnsi"/>
          <w:i/>
          <w:sz w:val="28"/>
          <w:szCs w:val="28"/>
          <w:lang w:val="nl-NL"/>
        </w:rPr>
        <w:t xml:space="preserve"> </w:t>
      </w:r>
      <w:r w:rsidR="00B75570" w:rsidRPr="00DF68A7">
        <w:rPr>
          <w:rFonts w:asciiTheme="majorHAnsi" w:hAnsiTheme="majorHAnsi" w:cstheme="majorHAnsi"/>
          <w:i/>
          <w:sz w:val="28"/>
          <w:szCs w:val="28"/>
          <w:lang w:val="nl-NL"/>
        </w:rPr>
        <w:t>01</w:t>
      </w:r>
      <w:r w:rsidR="0029006E" w:rsidRPr="00DF68A7">
        <w:rPr>
          <w:rFonts w:asciiTheme="majorHAnsi" w:hAnsiTheme="majorHAnsi" w:cstheme="majorHAnsi"/>
          <w:i/>
          <w:sz w:val="28"/>
          <w:szCs w:val="28"/>
          <w:lang w:val="nl-NL"/>
        </w:rPr>
        <w:t xml:space="preserve"> </w:t>
      </w:r>
      <w:r w:rsidR="00BB11E7" w:rsidRPr="00DF68A7">
        <w:rPr>
          <w:rFonts w:asciiTheme="majorHAnsi" w:hAnsiTheme="majorHAnsi" w:cstheme="majorHAnsi"/>
          <w:i/>
          <w:sz w:val="28"/>
          <w:szCs w:val="28"/>
          <w:lang w:val="nl-NL"/>
        </w:rPr>
        <w:t xml:space="preserve">tháng </w:t>
      </w:r>
      <w:r w:rsidR="00B75570" w:rsidRPr="00DF68A7">
        <w:rPr>
          <w:rFonts w:asciiTheme="majorHAnsi" w:hAnsiTheme="majorHAnsi" w:cstheme="majorHAnsi"/>
          <w:i/>
          <w:sz w:val="28"/>
          <w:szCs w:val="28"/>
          <w:lang w:val="nl-NL"/>
        </w:rPr>
        <w:t>8</w:t>
      </w:r>
      <w:r w:rsidRPr="00DF68A7">
        <w:rPr>
          <w:rFonts w:asciiTheme="majorHAnsi" w:hAnsiTheme="majorHAnsi" w:cstheme="majorHAnsi"/>
          <w:i/>
          <w:sz w:val="28"/>
          <w:szCs w:val="28"/>
          <w:lang w:val="nl-NL"/>
        </w:rPr>
        <w:t xml:space="preserve"> năm 202</w:t>
      </w:r>
      <w:r w:rsidR="00CF4411" w:rsidRPr="00DF68A7">
        <w:rPr>
          <w:rFonts w:asciiTheme="majorHAnsi" w:hAnsiTheme="majorHAnsi" w:cstheme="majorHAnsi"/>
          <w:i/>
          <w:sz w:val="28"/>
          <w:szCs w:val="28"/>
          <w:lang w:val="nl-NL"/>
        </w:rPr>
        <w:t>4</w:t>
      </w:r>
      <w:r w:rsidRPr="00DF68A7">
        <w:rPr>
          <w:rFonts w:asciiTheme="majorHAnsi" w:hAnsiTheme="majorHAnsi" w:cstheme="majorHAnsi"/>
          <w:i/>
          <w:sz w:val="28"/>
          <w:szCs w:val="28"/>
          <w:lang w:val="nl-NL"/>
        </w:rPr>
        <w:t>.</w:t>
      </w:r>
    </w:p>
    <w:p w14:paraId="686B57F6" w14:textId="77777777" w:rsidR="00EF53EA" w:rsidRPr="00AB6EF9" w:rsidRDefault="00EF53EA" w:rsidP="00A551F2">
      <w:pPr>
        <w:pStyle w:val="BodyText"/>
        <w:spacing w:before="200" w:after="200"/>
        <w:jc w:val="center"/>
        <w:rPr>
          <w:rFonts w:asciiTheme="majorHAnsi" w:hAnsiTheme="majorHAnsi" w:cstheme="majorHAnsi"/>
          <w:b/>
          <w:sz w:val="2"/>
          <w:szCs w:val="28"/>
          <w:lang w:val="it-IT"/>
        </w:rPr>
      </w:pPr>
      <w:r w:rsidRPr="00AB6EF9">
        <w:rPr>
          <w:rFonts w:asciiTheme="majorHAnsi" w:hAnsiTheme="majorHAnsi" w:cstheme="majorHAnsi"/>
          <w:b/>
          <w:sz w:val="28"/>
          <w:szCs w:val="28"/>
          <w:lang w:val="it-IT"/>
        </w:rPr>
        <w:t>QUYẾT ĐỊNH:</w:t>
      </w:r>
    </w:p>
    <w:p w14:paraId="791A73FF" w14:textId="14BB23D6" w:rsidR="00EF53EA" w:rsidRPr="00DF68A7" w:rsidRDefault="00EF53EA" w:rsidP="00DF68A7">
      <w:pPr>
        <w:spacing w:before="120" w:line="276" w:lineRule="auto"/>
        <w:ind w:firstLine="709"/>
        <w:jc w:val="both"/>
        <w:rPr>
          <w:rFonts w:asciiTheme="majorHAnsi" w:hAnsiTheme="majorHAnsi" w:cstheme="majorHAnsi"/>
          <w:bCs/>
          <w:iCs/>
          <w:sz w:val="28"/>
          <w:szCs w:val="28"/>
          <w:lang w:val="nl-NL"/>
        </w:rPr>
      </w:pPr>
      <w:r w:rsidRPr="0065450E">
        <w:rPr>
          <w:rFonts w:asciiTheme="majorHAnsi" w:hAnsiTheme="majorHAnsi" w:cstheme="majorHAnsi"/>
          <w:b/>
          <w:spacing w:val="4"/>
          <w:sz w:val="28"/>
          <w:szCs w:val="28"/>
          <w:lang w:val="pt-BR"/>
        </w:rPr>
        <w:t xml:space="preserve">Điều 1. </w:t>
      </w:r>
      <w:r w:rsidRPr="0065450E">
        <w:rPr>
          <w:rFonts w:asciiTheme="majorHAnsi" w:hAnsiTheme="majorHAnsi" w:cstheme="majorHAnsi"/>
          <w:spacing w:val="4"/>
          <w:sz w:val="28"/>
          <w:szCs w:val="28"/>
          <w:lang w:val="pt-BR"/>
        </w:rPr>
        <w:t>Phê d</w:t>
      </w:r>
      <w:r w:rsidRPr="0065450E">
        <w:rPr>
          <w:rFonts w:asciiTheme="majorHAnsi" w:hAnsiTheme="majorHAnsi" w:cstheme="majorHAnsi"/>
          <w:bCs/>
          <w:spacing w:val="4"/>
          <w:sz w:val="28"/>
          <w:szCs w:val="28"/>
          <w:lang w:val="pt-BR"/>
        </w:rPr>
        <w:t xml:space="preserve">uyệt dự án: </w:t>
      </w:r>
      <w:r w:rsidR="007B25A3" w:rsidRPr="0065450E">
        <w:rPr>
          <w:rFonts w:asciiTheme="majorHAnsi" w:hAnsiTheme="majorHAnsi" w:cstheme="majorHAnsi"/>
          <w:bCs/>
          <w:spacing w:val="4"/>
          <w:sz w:val="28"/>
          <w:szCs w:val="28"/>
          <w:lang w:val="pt-BR"/>
        </w:rPr>
        <w:t>Xây dựng Khu công nghệ số tỉnh Hậu Giang</w:t>
      </w:r>
      <w:r w:rsidRPr="0065450E">
        <w:rPr>
          <w:rFonts w:asciiTheme="majorHAnsi" w:hAnsiTheme="majorHAnsi" w:cstheme="majorHAnsi"/>
          <w:bCs/>
          <w:spacing w:val="4"/>
          <w:sz w:val="28"/>
          <w:szCs w:val="28"/>
          <w:lang w:val="pt-BR"/>
        </w:rPr>
        <w:t>, với</w:t>
      </w:r>
      <w:r w:rsidRPr="00DF68A7">
        <w:rPr>
          <w:rFonts w:asciiTheme="majorHAnsi" w:hAnsiTheme="majorHAnsi" w:cstheme="majorHAnsi"/>
          <w:bCs/>
          <w:sz w:val="28"/>
          <w:szCs w:val="28"/>
          <w:lang w:val="pt-BR"/>
        </w:rPr>
        <w:t xml:space="preserve"> các nội dung chủ yếu như sau:</w:t>
      </w:r>
    </w:p>
    <w:p w14:paraId="06E0F29B" w14:textId="3DA9251E" w:rsidR="00EF53EA" w:rsidRPr="00DF68A7" w:rsidRDefault="00EF53EA" w:rsidP="00DF68A7">
      <w:pPr>
        <w:spacing w:before="120" w:line="276" w:lineRule="auto"/>
        <w:ind w:firstLine="709"/>
        <w:jc w:val="both"/>
        <w:rPr>
          <w:rFonts w:asciiTheme="majorHAnsi" w:hAnsiTheme="majorHAnsi" w:cstheme="majorHAnsi"/>
          <w:sz w:val="28"/>
          <w:szCs w:val="28"/>
          <w:lang w:val="nl-NL"/>
        </w:rPr>
      </w:pPr>
      <w:r w:rsidRPr="00DF68A7">
        <w:rPr>
          <w:rFonts w:asciiTheme="majorHAnsi" w:hAnsiTheme="majorHAnsi" w:cstheme="majorHAnsi"/>
          <w:b/>
          <w:bCs/>
          <w:sz w:val="28"/>
          <w:szCs w:val="28"/>
          <w:lang w:val="nl-NL"/>
        </w:rPr>
        <w:t>1. Tên dự án:</w:t>
      </w:r>
      <w:r w:rsidRPr="00DF68A7">
        <w:rPr>
          <w:rFonts w:asciiTheme="majorHAnsi" w:hAnsiTheme="majorHAnsi" w:cstheme="majorHAnsi"/>
          <w:sz w:val="28"/>
          <w:szCs w:val="28"/>
          <w:lang w:val="nl-NL"/>
        </w:rPr>
        <w:t xml:space="preserve"> </w:t>
      </w:r>
      <w:r w:rsidR="007B25A3" w:rsidRPr="00DF68A7">
        <w:rPr>
          <w:rFonts w:asciiTheme="majorHAnsi" w:hAnsiTheme="majorHAnsi" w:cstheme="majorHAnsi"/>
          <w:sz w:val="28"/>
          <w:szCs w:val="28"/>
          <w:lang w:val="nl-NL"/>
        </w:rPr>
        <w:t>Xây dựng Khu công nghệ số tỉnh Hậu Giang</w:t>
      </w:r>
      <w:r w:rsidRPr="00DF68A7">
        <w:rPr>
          <w:rFonts w:asciiTheme="majorHAnsi" w:hAnsiTheme="majorHAnsi" w:cstheme="majorHAnsi"/>
          <w:sz w:val="28"/>
          <w:szCs w:val="28"/>
          <w:lang w:val="pt-BR"/>
        </w:rPr>
        <w:t>.</w:t>
      </w:r>
    </w:p>
    <w:p w14:paraId="7EC7C63F" w14:textId="58B2694D" w:rsidR="00EF53EA" w:rsidRPr="00DF68A7" w:rsidRDefault="00EF53EA" w:rsidP="00DF68A7">
      <w:pPr>
        <w:spacing w:before="120" w:line="276" w:lineRule="auto"/>
        <w:ind w:firstLine="709"/>
        <w:jc w:val="both"/>
        <w:rPr>
          <w:rFonts w:asciiTheme="majorHAnsi" w:hAnsiTheme="majorHAnsi" w:cstheme="majorHAnsi"/>
          <w:bCs/>
          <w:sz w:val="28"/>
          <w:szCs w:val="28"/>
          <w:lang w:val="nl-NL"/>
        </w:rPr>
      </w:pPr>
      <w:r w:rsidRPr="00DF68A7">
        <w:rPr>
          <w:rFonts w:asciiTheme="majorHAnsi" w:hAnsiTheme="majorHAnsi" w:cstheme="majorHAnsi"/>
          <w:b/>
          <w:bCs/>
          <w:sz w:val="28"/>
          <w:szCs w:val="28"/>
          <w:lang w:val="nl-NL"/>
        </w:rPr>
        <w:t>2</w:t>
      </w:r>
      <w:r w:rsidRPr="00DF68A7">
        <w:rPr>
          <w:rFonts w:asciiTheme="majorHAnsi" w:hAnsiTheme="majorHAnsi" w:cstheme="majorHAnsi"/>
          <w:bCs/>
          <w:sz w:val="28"/>
          <w:szCs w:val="28"/>
          <w:lang w:val="nl-NL"/>
        </w:rPr>
        <w:t xml:space="preserve">. </w:t>
      </w:r>
      <w:r w:rsidRPr="00DF68A7">
        <w:rPr>
          <w:rFonts w:asciiTheme="majorHAnsi" w:hAnsiTheme="majorHAnsi" w:cstheme="majorHAnsi"/>
          <w:b/>
          <w:bCs/>
          <w:sz w:val="28"/>
          <w:szCs w:val="28"/>
          <w:lang w:val="nl-NL"/>
        </w:rPr>
        <w:t>Người quyết định đầu tư:</w:t>
      </w:r>
      <w:r w:rsidRPr="00DF68A7">
        <w:rPr>
          <w:rFonts w:asciiTheme="majorHAnsi" w:hAnsiTheme="majorHAnsi" w:cstheme="majorHAnsi"/>
          <w:bCs/>
          <w:sz w:val="28"/>
          <w:szCs w:val="28"/>
          <w:lang w:val="nl-NL"/>
        </w:rPr>
        <w:t xml:space="preserve"> Chủ tịch </w:t>
      </w:r>
      <w:r w:rsidR="00935F59">
        <w:rPr>
          <w:rFonts w:asciiTheme="majorHAnsi" w:hAnsiTheme="majorHAnsi" w:cstheme="majorHAnsi"/>
          <w:bCs/>
          <w:sz w:val="28"/>
          <w:szCs w:val="28"/>
          <w:lang w:val="nl-NL"/>
        </w:rPr>
        <w:t>Ủy b</w:t>
      </w:r>
      <w:r w:rsidR="00FD7631">
        <w:rPr>
          <w:rFonts w:asciiTheme="majorHAnsi" w:hAnsiTheme="majorHAnsi" w:cstheme="majorHAnsi"/>
          <w:bCs/>
          <w:sz w:val="28"/>
          <w:szCs w:val="28"/>
          <w:lang w:val="nl-NL"/>
        </w:rPr>
        <w:t>a</w:t>
      </w:r>
      <w:r w:rsidR="00935F59">
        <w:rPr>
          <w:rFonts w:asciiTheme="majorHAnsi" w:hAnsiTheme="majorHAnsi" w:cstheme="majorHAnsi"/>
          <w:bCs/>
          <w:sz w:val="28"/>
          <w:szCs w:val="28"/>
          <w:lang w:val="nl-NL"/>
        </w:rPr>
        <w:t>n nhân dân</w:t>
      </w:r>
      <w:r w:rsidRPr="00DF68A7">
        <w:rPr>
          <w:rFonts w:asciiTheme="majorHAnsi" w:hAnsiTheme="majorHAnsi" w:cstheme="majorHAnsi"/>
          <w:bCs/>
          <w:sz w:val="28"/>
          <w:szCs w:val="28"/>
          <w:lang w:val="nl-NL"/>
        </w:rPr>
        <w:t xml:space="preserve"> tỉnh Hậu Giang.</w:t>
      </w:r>
    </w:p>
    <w:p w14:paraId="510D69F4" w14:textId="0D74A960" w:rsidR="00EF53EA" w:rsidRPr="00DF68A7" w:rsidRDefault="00EF53EA" w:rsidP="00A551F2">
      <w:pPr>
        <w:pStyle w:val="NormalWeb"/>
        <w:shd w:val="clear" w:color="auto" w:fill="FFFFFF"/>
        <w:spacing w:beforeAutospacing="0" w:after="0" w:afterAutospacing="0" w:line="266" w:lineRule="auto"/>
        <w:ind w:firstLine="709"/>
        <w:jc w:val="both"/>
        <w:rPr>
          <w:rFonts w:asciiTheme="majorHAnsi" w:hAnsiTheme="majorHAnsi" w:cstheme="majorHAnsi"/>
          <w:sz w:val="28"/>
          <w:szCs w:val="28"/>
          <w:lang w:val="nl-NL"/>
        </w:rPr>
      </w:pPr>
      <w:r w:rsidRPr="00DF68A7">
        <w:rPr>
          <w:rFonts w:asciiTheme="majorHAnsi" w:hAnsiTheme="majorHAnsi" w:cstheme="majorHAnsi"/>
          <w:b/>
          <w:sz w:val="28"/>
          <w:szCs w:val="28"/>
          <w:lang w:val="nl-NL"/>
        </w:rPr>
        <w:lastRenderedPageBreak/>
        <w:t>3.</w:t>
      </w:r>
      <w:r w:rsidRPr="00DF68A7">
        <w:rPr>
          <w:rStyle w:val="apple-converted-space"/>
          <w:rFonts w:asciiTheme="majorHAnsi" w:eastAsia="SimSun" w:hAnsiTheme="majorHAnsi" w:cstheme="majorHAnsi"/>
          <w:b/>
          <w:sz w:val="28"/>
          <w:szCs w:val="28"/>
          <w:lang w:val="nl-NL"/>
        </w:rPr>
        <w:t> </w:t>
      </w:r>
      <w:r w:rsidRPr="00DF68A7">
        <w:rPr>
          <w:rFonts w:asciiTheme="majorHAnsi" w:hAnsiTheme="majorHAnsi" w:cstheme="majorHAnsi"/>
          <w:b/>
          <w:sz w:val="28"/>
          <w:szCs w:val="28"/>
          <w:lang w:val="vi-VN"/>
        </w:rPr>
        <w:t>Chủ đầu tư:</w:t>
      </w:r>
      <w:r w:rsidRPr="00DF68A7">
        <w:rPr>
          <w:rFonts w:asciiTheme="majorHAnsi" w:hAnsiTheme="majorHAnsi" w:cstheme="majorHAnsi"/>
          <w:sz w:val="28"/>
          <w:szCs w:val="28"/>
          <w:lang w:val="nl-NL"/>
        </w:rPr>
        <w:t xml:space="preserve"> </w:t>
      </w:r>
      <w:r w:rsidR="00CB382F" w:rsidRPr="00DF68A7">
        <w:rPr>
          <w:rFonts w:asciiTheme="majorHAnsi" w:hAnsiTheme="majorHAnsi"/>
          <w:sz w:val="28"/>
          <w:szCs w:val="28"/>
        </w:rPr>
        <w:t>Ban Quản lý dự án đầu tư xây dựng công trình dân dụng và công nghiệp tỉnh</w:t>
      </w:r>
      <w:r w:rsidRPr="00DF68A7">
        <w:rPr>
          <w:rFonts w:asciiTheme="majorHAnsi" w:hAnsiTheme="majorHAnsi" w:cstheme="majorHAnsi"/>
          <w:bCs/>
          <w:sz w:val="28"/>
          <w:szCs w:val="28"/>
          <w:lang w:val="nl-NL"/>
        </w:rPr>
        <w:t>.</w:t>
      </w:r>
    </w:p>
    <w:p w14:paraId="48B4A62C" w14:textId="43C6A293" w:rsidR="007129FD" w:rsidRPr="00DF68A7" w:rsidRDefault="00EF53EA" w:rsidP="00A551F2">
      <w:pPr>
        <w:pStyle w:val="NormalWeb"/>
        <w:widowControl w:val="0"/>
        <w:shd w:val="clear" w:color="auto" w:fill="FFFFFF"/>
        <w:spacing w:beforeAutospacing="0" w:after="0" w:afterAutospacing="0" w:line="266" w:lineRule="auto"/>
        <w:ind w:firstLine="709"/>
        <w:jc w:val="both"/>
        <w:rPr>
          <w:rFonts w:asciiTheme="majorHAnsi" w:hAnsiTheme="majorHAnsi" w:cstheme="majorHAnsi"/>
          <w:bCs/>
          <w:sz w:val="28"/>
          <w:szCs w:val="28"/>
          <w:lang w:val="fi-FI"/>
        </w:rPr>
      </w:pPr>
      <w:r w:rsidRPr="00DF68A7">
        <w:rPr>
          <w:rFonts w:asciiTheme="majorHAnsi" w:hAnsiTheme="majorHAnsi" w:cstheme="majorHAnsi"/>
          <w:b/>
          <w:sz w:val="28"/>
          <w:szCs w:val="28"/>
          <w:lang w:val="nl-NL"/>
        </w:rPr>
        <w:t>4.</w:t>
      </w:r>
      <w:r w:rsidRPr="00DF68A7">
        <w:rPr>
          <w:rStyle w:val="apple-converted-space"/>
          <w:rFonts w:asciiTheme="majorHAnsi" w:eastAsia="SimSun" w:hAnsiTheme="majorHAnsi" w:cstheme="majorHAnsi"/>
          <w:b/>
          <w:sz w:val="28"/>
          <w:szCs w:val="28"/>
          <w:lang w:val="nl-NL"/>
        </w:rPr>
        <w:t> </w:t>
      </w:r>
      <w:r w:rsidRPr="00DF68A7">
        <w:rPr>
          <w:rFonts w:asciiTheme="majorHAnsi" w:hAnsiTheme="majorHAnsi" w:cstheme="majorHAnsi"/>
          <w:b/>
          <w:sz w:val="28"/>
          <w:szCs w:val="28"/>
          <w:lang w:val="vi-VN"/>
        </w:rPr>
        <w:t>Mục tiêu đầu tư:</w:t>
      </w:r>
      <w:r w:rsidRPr="00DF68A7">
        <w:rPr>
          <w:rFonts w:asciiTheme="majorHAnsi" w:hAnsiTheme="majorHAnsi" w:cstheme="majorHAnsi"/>
          <w:b/>
          <w:sz w:val="28"/>
          <w:szCs w:val="28"/>
          <w:lang w:val="nl-NL"/>
        </w:rPr>
        <w:t xml:space="preserve"> </w:t>
      </w:r>
      <w:r w:rsidR="00BE6D92" w:rsidRPr="00DF68A7">
        <w:rPr>
          <w:rFonts w:asciiTheme="majorHAnsi" w:hAnsiTheme="majorHAnsi"/>
          <w:bCs/>
          <w:sz w:val="28"/>
          <w:szCs w:val="28"/>
          <w:lang w:val="fi-FI"/>
        </w:rPr>
        <w:t xml:space="preserve">Thúc đẩy các hoạt động khởi nghiệp đổi mới sáng tạo trong các lĩnh vực công nghệ thông tin, nông nghiệp, sinh học trên địa bàn </w:t>
      </w:r>
      <w:r w:rsidR="00FD7631">
        <w:rPr>
          <w:rFonts w:asciiTheme="majorHAnsi" w:hAnsiTheme="majorHAnsi"/>
          <w:bCs/>
          <w:sz w:val="28"/>
          <w:szCs w:val="28"/>
          <w:lang w:val="fi-FI"/>
        </w:rPr>
        <w:t>T</w:t>
      </w:r>
      <w:r w:rsidR="00BE6D92" w:rsidRPr="00DF68A7">
        <w:rPr>
          <w:rFonts w:asciiTheme="majorHAnsi" w:hAnsiTheme="majorHAnsi"/>
          <w:bCs/>
          <w:sz w:val="28"/>
          <w:szCs w:val="28"/>
          <w:lang w:val="fi-FI"/>
        </w:rPr>
        <w:t xml:space="preserve">ỉnh. </w:t>
      </w:r>
      <w:r w:rsidR="00BE6D92" w:rsidRPr="00FD7631">
        <w:rPr>
          <w:rFonts w:asciiTheme="majorHAnsi" w:hAnsiTheme="majorHAnsi"/>
          <w:bCs/>
          <w:spacing w:val="-4"/>
          <w:sz w:val="28"/>
          <w:szCs w:val="28"/>
          <w:lang w:val="fi-FI"/>
        </w:rPr>
        <w:t>Xây dựng hoàn thiện một phần hạ tầng của Khu Công nghệ số theo đồ án quy</w:t>
      </w:r>
      <w:r w:rsidR="00BE6D92" w:rsidRPr="00DF68A7">
        <w:rPr>
          <w:rFonts w:asciiTheme="majorHAnsi" w:hAnsiTheme="majorHAnsi"/>
          <w:bCs/>
          <w:sz w:val="28"/>
          <w:szCs w:val="28"/>
          <w:lang w:val="fi-FI"/>
        </w:rPr>
        <w:t xml:space="preserve"> hoạch, góp phần phát triển kinh tế - xã hội của địa phương</w:t>
      </w:r>
      <w:r w:rsidR="007129FD" w:rsidRPr="00DF68A7">
        <w:rPr>
          <w:rFonts w:asciiTheme="majorHAnsi" w:hAnsiTheme="majorHAnsi"/>
          <w:bCs/>
          <w:sz w:val="28"/>
          <w:szCs w:val="28"/>
          <w:lang w:val="nl-NL"/>
        </w:rPr>
        <w:t>.</w:t>
      </w:r>
    </w:p>
    <w:p w14:paraId="0D6AC525" w14:textId="164270CE" w:rsidR="00F55CA1" w:rsidRPr="0084533D" w:rsidRDefault="00EF53EA" w:rsidP="00A551F2">
      <w:pPr>
        <w:widowControl w:val="0"/>
        <w:spacing w:before="100" w:line="266" w:lineRule="auto"/>
        <w:ind w:firstLine="709"/>
        <w:jc w:val="both"/>
        <w:rPr>
          <w:rFonts w:asciiTheme="majorHAnsi" w:hAnsiTheme="majorHAnsi" w:cstheme="majorHAnsi"/>
          <w:bCs/>
          <w:sz w:val="28"/>
          <w:szCs w:val="28"/>
          <w:lang w:val="nl-NL"/>
        </w:rPr>
      </w:pPr>
      <w:r w:rsidRPr="0084533D">
        <w:rPr>
          <w:rFonts w:asciiTheme="majorHAnsi" w:hAnsiTheme="majorHAnsi" w:cstheme="majorHAnsi"/>
          <w:b/>
          <w:spacing w:val="4"/>
          <w:sz w:val="28"/>
          <w:szCs w:val="28"/>
          <w:lang w:val="nl-NL"/>
        </w:rPr>
        <w:t xml:space="preserve">5. Quy mô đầu tư: </w:t>
      </w:r>
      <w:r w:rsidR="00F335BD" w:rsidRPr="0084533D">
        <w:rPr>
          <w:rFonts w:asciiTheme="majorHAnsi" w:hAnsiTheme="majorHAnsi"/>
          <w:spacing w:val="4"/>
          <w:sz w:val="28"/>
          <w:szCs w:val="28"/>
        </w:rPr>
        <w:t>Diện tích sử dụng đất của dự án k</w:t>
      </w:r>
      <w:r w:rsidR="00F335BD" w:rsidRPr="0084533D">
        <w:rPr>
          <w:rStyle w:val="Strong"/>
          <w:rFonts w:asciiTheme="majorHAnsi" w:hAnsiTheme="majorHAnsi"/>
          <w:b w:val="0"/>
          <w:spacing w:val="4"/>
          <w:sz w:val="28"/>
          <w:szCs w:val="28"/>
          <w:lang w:val="nl-NL"/>
        </w:rPr>
        <w:t>hoảng 1,523ha</w:t>
      </w:r>
      <w:r w:rsidR="00F335BD" w:rsidRPr="0084533D">
        <w:rPr>
          <w:rFonts w:asciiTheme="majorHAnsi" w:hAnsiTheme="majorHAnsi"/>
          <w:spacing w:val="4"/>
          <w:sz w:val="28"/>
          <w:szCs w:val="28"/>
          <w:lang w:val="sv-SE"/>
        </w:rPr>
        <w:t xml:space="preserve">. </w:t>
      </w:r>
      <w:r w:rsidR="00F335BD" w:rsidRPr="00C53869">
        <w:rPr>
          <w:rFonts w:asciiTheme="majorHAnsi" w:hAnsiTheme="majorHAnsi"/>
          <w:spacing w:val="4"/>
          <w:sz w:val="28"/>
          <w:szCs w:val="28"/>
          <w:lang w:val="sv-SE"/>
        </w:rPr>
        <w:t>Quy mô đầu tư xây dựng: Đầu tư xây dựng mới</w:t>
      </w:r>
      <w:r w:rsidR="00F335BD" w:rsidRPr="00C53869">
        <w:rPr>
          <w:rFonts w:asciiTheme="majorHAnsi" w:hAnsiTheme="majorHAnsi"/>
          <w:spacing w:val="4"/>
          <w:sz w:val="28"/>
          <w:szCs w:val="28"/>
          <w:lang w:val="nl-NL"/>
        </w:rPr>
        <w:t xml:space="preserve"> Văn phòng làm việc; hệ thống </w:t>
      </w:r>
      <w:r w:rsidR="00F335BD" w:rsidRPr="0057258B">
        <w:rPr>
          <w:rFonts w:asciiTheme="majorHAnsi" w:hAnsiTheme="majorHAnsi"/>
          <w:spacing w:val="6"/>
          <w:sz w:val="28"/>
          <w:szCs w:val="28"/>
          <w:lang w:val="nl-NL"/>
        </w:rPr>
        <w:t>xử lý nước thải; các hạng mục đường giao thông, hạ tầng kỹ thuật khác và mua</w:t>
      </w:r>
      <w:r w:rsidR="00F335BD" w:rsidRPr="00DF68A7">
        <w:rPr>
          <w:rFonts w:asciiTheme="majorHAnsi" w:hAnsiTheme="majorHAnsi"/>
          <w:sz w:val="28"/>
          <w:szCs w:val="28"/>
          <w:lang w:val="nl-NL"/>
        </w:rPr>
        <w:t xml:space="preserve"> sắm thiết bị</w:t>
      </w:r>
      <w:r w:rsidR="00F55CA1" w:rsidRPr="00DF68A7">
        <w:rPr>
          <w:rFonts w:asciiTheme="majorHAnsi" w:hAnsiTheme="majorHAnsi"/>
          <w:sz w:val="28"/>
          <w:szCs w:val="28"/>
          <w:lang w:val="nl-NL"/>
        </w:rPr>
        <w:t>.</w:t>
      </w:r>
    </w:p>
    <w:p w14:paraId="4D1F392F" w14:textId="0D5AAC40" w:rsidR="00C35618" w:rsidRPr="00474AF5" w:rsidRDefault="00C35618" w:rsidP="00A551F2">
      <w:pPr>
        <w:spacing w:before="100" w:line="266" w:lineRule="auto"/>
        <w:ind w:firstLine="709"/>
        <w:jc w:val="both"/>
        <w:rPr>
          <w:rFonts w:asciiTheme="majorHAnsi" w:hAnsiTheme="majorHAnsi"/>
          <w:b/>
          <w:i/>
          <w:sz w:val="28"/>
          <w:szCs w:val="28"/>
        </w:rPr>
      </w:pPr>
      <w:r w:rsidRPr="00474AF5">
        <w:rPr>
          <w:rFonts w:asciiTheme="majorHAnsi" w:hAnsiTheme="majorHAnsi"/>
          <w:b/>
          <w:i/>
          <w:spacing w:val="4"/>
          <w:sz w:val="28"/>
          <w:szCs w:val="28"/>
        </w:rPr>
        <w:t>5.1. Xây dựng mới Văn phòng làm việc:</w:t>
      </w:r>
      <w:r w:rsidR="001C479E" w:rsidRPr="00474AF5">
        <w:rPr>
          <w:rFonts w:asciiTheme="majorHAnsi" w:hAnsiTheme="majorHAnsi"/>
          <w:b/>
          <w:i/>
          <w:spacing w:val="4"/>
          <w:sz w:val="28"/>
          <w:szCs w:val="28"/>
        </w:rPr>
        <w:t xml:space="preserve"> </w:t>
      </w:r>
      <w:r w:rsidRPr="00474AF5">
        <w:rPr>
          <w:rFonts w:asciiTheme="majorHAnsi" w:hAnsiTheme="majorHAnsi"/>
          <w:spacing w:val="4"/>
          <w:sz w:val="28"/>
          <w:szCs w:val="28"/>
        </w:rPr>
        <w:t>Khu đất xây dựng văn phòng làm</w:t>
      </w:r>
      <w:r w:rsidRPr="00474AF5">
        <w:rPr>
          <w:rFonts w:asciiTheme="majorHAnsi" w:hAnsiTheme="majorHAnsi"/>
          <w:sz w:val="28"/>
          <w:szCs w:val="28"/>
        </w:rPr>
        <w:t xml:space="preserve"> việc có diện tích 2.884,8m</w:t>
      </w:r>
      <w:r w:rsidRPr="00474AF5">
        <w:rPr>
          <w:rFonts w:asciiTheme="majorHAnsi" w:hAnsiTheme="majorHAnsi"/>
          <w:sz w:val="28"/>
          <w:szCs w:val="28"/>
          <w:vertAlign w:val="superscript"/>
        </w:rPr>
        <w:t>2</w:t>
      </w:r>
      <w:r w:rsidRPr="00474AF5">
        <w:rPr>
          <w:rFonts w:asciiTheme="majorHAnsi" w:hAnsiTheme="majorHAnsi"/>
          <w:sz w:val="28"/>
          <w:szCs w:val="28"/>
        </w:rPr>
        <w:t>, diện tích xây dựng các hạng mục công trình 536,8m</w:t>
      </w:r>
      <w:r w:rsidRPr="00474AF5">
        <w:rPr>
          <w:rFonts w:asciiTheme="majorHAnsi" w:hAnsiTheme="majorHAnsi"/>
          <w:sz w:val="28"/>
          <w:szCs w:val="28"/>
          <w:vertAlign w:val="superscript"/>
        </w:rPr>
        <w:t>2</w:t>
      </w:r>
      <w:r w:rsidRPr="00474AF5">
        <w:rPr>
          <w:rFonts w:asciiTheme="majorHAnsi" w:hAnsiTheme="majorHAnsi"/>
          <w:sz w:val="28"/>
          <w:szCs w:val="28"/>
        </w:rPr>
        <w:t xml:space="preserve">, mật độ xây dựng 18,6%, hệ số sử dụng đất 0,36. Bao gồm các hạng mục: </w:t>
      </w:r>
      <w:r w:rsidRPr="00474AF5">
        <w:rPr>
          <w:rFonts w:asciiTheme="majorHAnsi" w:hAnsiTheme="majorHAnsi"/>
          <w:spacing w:val="-4"/>
          <w:sz w:val="28"/>
          <w:szCs w:val="28"/>
        </w:rPr>
        <w:t>Văn phòng làm việc, nhà đặt máy phát điện và hệ thống hạ tầng kỹ thuật: sân</w:t>
      </w:r>
      <w:r w:rsidRPr="00474AF5">
        <w:rPr>
          <w:rFonts w:asciiTheme="majorHAnsi" w:hAnsiTheme="majorHAnsi"/>
          <w:sz w:val="28"/>
          <w:szCs w:val="28"/>
        </w:rPr>
        <w:t xml:space="preserve"> đường, cây xanh - thảm cỏ, cấp - thoát nước ngoại vi, cấp điện - chiếu sáng ngoại vi, phòng cháy chữa cháy, chống sét.</w:t>
      </w:r>
    </w:p>
    <w:p w14:paraId="41E19172" w14:textId="77777777" w:rsidR="00C35618" w:rsidRPr="00DF68A7" w:rsidRDefault="00C35618" w:rsidP="00A551F2">
      <w:pPr>
        <w:spacing w:before="100" w:line="266" w:lineRule="auto"/>
        <w:ind w:firstLine="709"/>
        <w:jc w:val="both"/>
        <w:rPr>
          <w:rFonts w:asciiTheme="majorHAnsi" w:hAnsiTheme="majorHAnsi"/>
          <w:b/>
          <w:i/>
          <w:sz w:val="28"/>
          <w:szCs w:val="28"/>
        </w:rPr>
      </w:pPr>
      <w:r w:rsidRPr="00DF68A7">
        <w:rPr>
          <w:rFonts w:asciiTheme="majorHAnsi" w:hAnsiTheme="majorHAnsi"/>
          <w:b/>
          <w:i/>
          <w:sz w:val="28"/>
          <w:szCs w:val="28"/>
        </w:rPr>
        <w:t>5.1.1. Văn phòng làm việc:</w:t>
      </w:r>
    </w:p>
    <w:p w14:paraId="0595A64C" w14:textId="44E0616A" w:rsidR="00C35618" w:rsidRPr="00DF68A7" w:rsidRDefault="00C35618" w:rsidP="00A551F2">
      <w:pPr>
        <w:widowControl w:val="0"/>
        <w:tabs>
          <w:tab w:val="left" w:pos="180"/>
        </w:tabs>
        <w:spacing w:before="100" w:line="266" w:lineRule="auto"/>
        <w:ind w:firstLine="709"/>
        <w:jc w:val="both"/>
        <w:rPr>
          <w:rFonts w:asciiTheme="majorHAnsi" w:hAnsiTheme="majorHAnsi"/>
          <w:sz w:val="28"/>
          <w:szCs w:val="28"/>
        </w:rPr>
      </w:pPr>
      <w:r w:rsidRPr="00095890">
        <w:rPr>
          <w:rFonts w:asciiTheme="majorHAnsi" w:hAnsiTheme="majorHAnsi"/>
          <w:spacing w:val="4"/>
          <w:sz w:val="28"/>
          <w:szCs w:val="28"/>
        </w:rPr>
        <w:tab/>
        <w:t>- Quy mô xây dựng 02 tầng, diện tích xây dựng 487,8m</w:t>
      </w:r>
      <w:r w:rsidRPr="00095890">
        <w:rPr>
          <w:rFonts w:asciiTheme="majorHAnsi" w:hAnsiTheme="majorHAnsi"/>
          <w:spacing w:val="4"/>
          <w:sz w:val="28"/>
          <w:szCs w:val="28"/>
          <w:vertAlign w:val="superscript"/>
        </w:rPr>
        <w:t>2</w:t>
      </w:r>
      <w:r w:rsidRPr="00095890">
        <w:rPr>
          <w:rFonts w:asciiTheme="majorHAnsi" w:hAnsiTheme="majorHAnsi"/>
          <w:spacing w:val="4"/>
          <w:sz w:val="28"/>
          <w:szCs w:val="28"/>
        </w:rPr>
        <w:t>, tổng diện tích sử dụng 975,6m</w:t>
      </w:r>
      <w:r w:rsidRPr="00095890">
        <w:rPr>
          <w:rFonts w:asciiTheme="majorHAnsi" w:hAnsiTheme="majorHAnsi"/>
          <w:spacing w:val="4"/>
          <w:sz w:val="28"/>
          <w:szCs w:val="28"/>
          <w:vertAlign w:val="superscript"/>
        </w:rPr>
        <w:t>2</w:t>
      </w:r>
      <w:r w:rsidRPr="00095890">
        <w:rPr>
          <w:rFonts w:asciiTheme="majorHAnsi" w:hAnsiTheme="majorHAnsi"/>
          <w:spacing w:val="4"/>
          <w:sz w:val="28"/>
          <w:szCs w:val="28"/>
        </w:rPr>
        <w:t>. Trong đó: Diện tích tầng trệt là 487,8m</w:t>
      </w:r>
      <w:r w:rsidRPr="00095890">
        <w:rPr>
          <w:rFonts w:asciiTheme="majorHAnsi" w:hAnsiTheme="majorHAnsi"/>
          <w:spacing w:val="4"/>
          <w:sz w:val="28"/>
          <w:szCs w:val="28"/>
          <w:vertAlign w:val="superscript"/>
        </w:rPr>
        <w:t xml:space="preserve">2 </w:t>
      </w:r>
      <w:r w:rsidRPr="00095890">
        <w:rPr>
          <w:rFonts w:asciiTheme="majorHAnsi" w:hAnsiTheme="majorHAnsi"/>
          <w:spacing w:val="4"/>
          <w:sz w:val="28"/>
          <w:szCs w:val="28"/>
        </w:rPr>
        <w:t>và diện tích tầng lầu là</w:t>
      </w:r>
      <w:r w:rsidRPr="00DF68A7">
        <w:rPr>
          <w:rFonts w:asciiTheme="majorHAnsi" w:hAnsiTheme="majorHAnsi"/>
          <w:sz w:val="28"/>
          <w:szCs w:val="28"/>
        </w:rPr>
        <w:t xml:space="preserve"> 487,8m</w:t>
      </w:r>
      <w:r w:rsidRPr="00DF68A7">
        <w:rPr>
          <w:rFonts w:asciiTheme="majorHAnsi" w:hAnsiTheme="majorHAnsi"/>
          <w:sz w:val="28"/>
          <w:szCs w:val="28"/>
          <w:vertAlign w:val="superscript"/>
        </w:rPr>
        <w:t>2</w:t>
      </w:r>
      <w:r w:rsidRPr="00DF68A7">
        <w:rPr>
          <w:rFonts w:asciiTheme="majorHAnsi" w:hAnsiTheme="majorHAnsi"/>
          <w:sz w:val="28"/>
          <w:szCs w:val="28"/>
        </w:rPr>
        <w:t>.</w:t>
      </w:r>
      <w:r w:rsidRPr="00DF68A7">
        <w:rPr>
          <w:rFonts w:asciiTheme="majorHAnsi" w:hAnsiTheme="majorHAnsi"/>
          <w:sz w:val="28"/>
          <w:szCs w:val="28"/>
        </w:rPr>
        <w:tab/>
      </w:r>
      <w:r w:rsidRPr="00DF68A7">
        <w:rPr>
          <w:rFonts w:asciiTheme="majorHAnsi" w:hAnsiTheme="majorHAnsi"/>
          <w:sz w:val="28"/>
          <w:szCs w:val="28"/>
        </w:rPr>
        <w:tab/>
      </w:r>
      <w:r w:rsidRPr="00DF68A7">
        <w:rPr>
          <w:rFonts w:asciiTheme="majorHAnsi" w:hAnsiTheme="majorHAnsi"/>
          <w:sz w:val="28"/>
          <w:szCs w:val="28"/>
        </w:rPr>
        <w:tab/>
      </w:r>
    </w:p>
    <w:p w14:paraId="591969F4" w14:textId="77777777" w:rsidR="00C35618" w:rsidRPr="00DF68A7" w:rsidRDefault="00C35618" w:rsidP="00A551F2">
      <w:pPr>
        <w:widowControl w:val="0"/>
        <w:spacing w:before="100" w:line="266" w:lineRule="auto"/>
        <w:ind w:firstLine="709"/>
        <w:jc w:val="both"/>
        <w:rPr>
          <w:rFonts w:asciiTheme="majorHAnsi" w:hAnsiTheme="majorHAnsi"/>
          <w:sz w:val="28"/>
          <w:szCs w:val="28"/>
        </w:rPr>
      </w:pPr>
      <w:r w:rsidRPr="001C479E">
        <w:rPr>
          <w:rFonts w:asciiTheme="majorHAnsi" w:hAnsiTheme="majorHAnsi"/>
          <w:bCs/>
          <w:spacing w:val="-4"/>
          <w:sz w:val="28"/>
          <w:szCs w:val="28"/>
          <w:lang w:val="da-DK"/>
        </w:rPr>
        <w:t xml:space="preserve">- Giải pháp kiến trúc: </w:t>
      </w:r>
      <w:r w:rsidRPr="001C479E">
        <w:rPr>
          <w:rFonts w:asciiTheme="majorHAnsi" w:hAnsiTheme="majorHAnsi"/>
          <w:spacing w:val="-4"/>
          <w:sz w:val="28"/>
          <w:szCs w:val="28"/>
        </w:rPr>
        <w:t>Chiều cao công trình 10,3m (so với mặt nền hoàn</w:t>
      </w:r>
      <w:r w:rsidRPr="00DF68A7">
        <w:rPr>
          <w:rFonts w:asciiTheme="majorHAnsi" w:hAnsiTheme="majorHAnsi"/>
          <w:sz w:val="28"/>
          <w:szCs w:val="28"/>
        </w:rPr>
        <w:t xml:space="preserve"> thiện); chiều cao tầng trệt 3,9m, tầng lầu cao 3,9m, cao độ nền tầng trệt cao hơn mặt sân </w:t>
      </w:r>
      <w:r w:rsidRPr="001C479E">
        <w:rPr>
          <w:rFonts w:asciiTheme="majorHAnsi" w:hAnsiTheme="majorHAnsi"/>
          <w:spacing w:val="6"/>
          <w:sz w:val="28"/>
          <w:szCs w:val="28"/>
        </w:rPr>
        <w:t xml:space="preserve">hoàn thiện 0,75m. Tường xây gạch không nung, trát vữa xi măng, bả matic, </w:t>
      </w:r>
      <w:r w:rsidRPr="001C479E">
        <w:rPr>
          <w:rFonts w:asciiTheme="majorHAnsi" w:hAnsiTheme="majorHAnsi"/>
          <w:spacing w:val="4"/>
          <w:sz w:val="28"/>
          <w:szCs w:val="28"/>
        </w:rPr>
        <w:t>sơn nước hoàn thiện. Hệ thống cửa đi, cửa sổ sử dụng cửa khung nhôm kính. Mái</w:t>
      </w:r>
      <w:r w:rsidRPr="00DF68A7">
        <w:rPr>
          <w:rFonts w:asciiTheme="majorHAnsi" w:hAnsiTheme="majorHAnsi"/>
          <w:sz w:val="28"/>
          <w:szCs w:val="28"/>
        </w:rPr>
        <w:t xml:space="preserve"> lợp tôn kết hợp mái bằng BTCT, xà gồ thép mạ kẽm.</w:t>
      </w:r>
    </w:p>
    <w:p w14:paraId="3F02A642" w14:textId="77777777" w:rsidR="00C35618" w:rsidRPr="00DF68A7" w:rsidRDefault="00C35618" w:rsidP="00A551F2">
      <w:pPr>
        <w:widowControl w:val="0"/>
        <w:spacing w:before="100" w:line="266" w:lineRule="auto"/>
        <w:ind w:firstLine="709"/>
        <w:jc w:val="both"/>
        <w:rPr>
          <w:rFonts w:asciiTheme="majorHAnsi" w:hAnsiTheme="majorHAnsi"/>
          <w:sz w:val="28"/>
          <w:szCs w:val="28"/>
        </w:rPr>
      </w:pPr>
      <w:r w:rsidRPr="00DF68A7">
        <w:rPr>
          <w:rFonts w:asciiTheme="majorHAnsi" w:hAnsiTheme="majorHAnsi"/>
          <w:bCs/>
          <w:sz w:val="28"/>
          <w:szCs w:val="28"/>
          <w:lang w:val="da-DK"/>
        </w:rPr>
        <w:t xml:space="preserve">- Giải pháp kết cấu: </w:t>
      </w:r>
      <w:r w:rsidRPr="00DF68A7">
        <w:rPr>
          <w:rFonts w:asciiTheme="majorHAnsi" w:hAnsiTheme="majorHAnsi"/>
          <w:sz w:val="28"/>
          <w:szCs w:val="28"/>
        </w:rPr>
        <w:t>Sử dụng móng cọc BTCT; Khung cột, sàn bằng BTCT, vì kèo BTCT.</w:t>
      </w:r>
    </w:p>
    <w:p w14:paraId="63B10C0A" w14:textId="77777777" w:rsidR="00C35618" w:rsidRPr="00DF68A7" w:rsidRDefault="00C35618" w:rsidP="00A551F2">
      <w:pPr>
        <w:widowControl w:val="0"/>
        <w:spacing w:before="100" w:line="266" w:lineRule="auto"/>
        <w:ind w:firstLine="709"/>
        <w:jc w:val="both"/>
        <w:rPr>
          <w:rFonts w:asciiTheme="majorHAnsi" w:hAnsiTheme="majorHAnsi"/>
          <w:sz w:val="28"/>
          <w:szCs w:val="28"/>
        </w:rPr>
      </w:pPr>
      <w:r w:rsidRPr="00DF68A7">
        <w:rPr>
          <w:rFonts w:asciiTheme="majorHAnsi" w:hAnsiTheme="majorHAnsi"/>
          <w:sz w:val="28"/>
          <w:szCs w:val="28"/>
        </w:rPr>
        <w:t>- Bố trí hệ thống cấp điện, chiếu sáng, cấp - thoát nước nội vi.</w:t>
      </w:r>
    </w:p>
    <w:p w14:paraId="02525EA6" w14:textId="602F23EB" w:rsidR="00C35618" w:rsidRPr="001C479E" w:rsidRDefault="00C35618" w:rsidP="00A551F2">
      <w:pPr>
        <w:spacing w:before="100" w:line="266" w:lineRule="auto"/>
        <w:ind w:firstLine="709"/>
        <w:jc w:val="both"/>
        <w:rPr>
          <w:rFonts w:asciiTheme="majorHAnsi" w:hAnsiTheme="majorHAnsi"/>
          <w:b/>
          <w:i/>
          <w:sz w:val="28"/>
          <w:szCs w:val="28"/>
        </w:rPr>
      </w:pPr>
      <w:r w:rsidRPr="00474AF5">
        <w:rPr>
          <w:rFonts w:asciiTheme="majorHAnsi" w:hAnsiTheme="majorHAnsi"/>
          <w:b/>
          <w:i/>
          <w:spacing w:val="-4"/>
          <w:sz w:val="28"/>
          <w:szCs w:val="28"/>
        </w:rPr>
        <w:t>5.1.2. Nhà đặt máy phát điện:</w:t>
      </w:r>
      <w:r w:rsidR="001C479E" w:rsidRPr="00474AF5">
        <w:rPr>
          <w:rFonts w:asciiTheme="majorHAnsi" w:hAnsiTheme="majorHAnsi"/>
          <w:b/>
          <w:i/>
          <w:spacing w:val="-4"/>
          <w:sz w:val="28"/>
          <w:szCs w:val="28"/>
        </w:rPr>
        <w:t xml:space="preserve"> </w:t>
      </w:r>
      <w:r w:rsidRPr="00474AF5">
        <w:rPr>
          <w:rFonts w:asciiTheme="majorHAnsi" w:hAnsiTheme="majorHAnsi"/>
          <w:spacing w:val="-4"/>
          <w:sz w:val="28"/>
          <w:szCs w:val="28"/>
        </w:rPr>
        <w:t>Quy mô xây dựng 01 tầng, diện tích xây</w:t>
      </w:r>
      <w:r w:rsidRPr="00DF68A7">
        <w:rPr>
          <w:rFonts w:asciiTheme="majorHAnsi" w:hAnsiTheme="majorHAnsi"/>
          <w:sz w:val="28"/>
          <w:szCs w:val="28"/>
        </w:rPr>
        <w:t xml:space="preserve"> dựng 49m</w:t>
      </w:r>
      <w:r w:rsidRPr="00DF68A7">
        <w:rPr>
          <w:rFonts w:asciiTheme="majorHAnsi" w:hAnsiTheme="majorHAnsi"/>
          <w:sz w:val="28"/>
          <w:szCs w:val="28"/>
          <w:vertAlign w:val="superscript"/>
        </w:rPr>
        <w:t>2</w:t>
      </w:r>
      <w:r w:rsidRPr="00DF68A7">
        <w:rPr>
          <w:rFonts w:asciiTheme="majorHAnsi" w:hAnsiTheme="majorHAnsi"/>
          <w:sz w:val="28"/>
          <w:szCs w:val="28"/>
        </w:rPr>
        <w:t xml:space="preserve">, chiều cao công trình 5,3m (so với mặt nền hoàn thiện), cao độ nền cao hơn mặt sân hoàn thiện 0,3m. </w:t>
      </w:r>
      <w:r w:rsidRPr="00DF68A7">
        <w:rPr>
          <w:rFonts w:asciiTheme="majorHAnsi" w:hAnsiTheme="majorHAnsi"/>
          <w:bCs/>
          <w:sz w:val="28"/>
          <w:szCs w:val="28"/>
          <w:lang w:val="da-DK"/>
        </w:rPr>
        <w:t xml:space="preserve">Giải pháp kết cấu: </w:t>
      </w:r>
      <w:r w:rsidRPr="00DF68A7">
        <w:rPr>
          <w:rFonts w:asciiTheme="majorHAnsi" w:hAnsiTheme="majorHAnsi"/>
          <w:sz w:val="28"/>
          <w:szCs w:val="28"/>
        </w:rPr>
        <w:t>Sử dụng móng cọc BTCT; Khung, cột bằng thép tiền chế, nền đan BTCT, vách khung sắt ốp tôn, mái lợp tôn, xà gồ thép mạ kẽm.</w:t>
      </w:r>
    </w:p>
    <w:p w14:paraId="2D05AF4B" w14:textId="77777777" w:rsidR="00C35618" w:rsidRPr="00DF68A7" w:rsidRDefault="00C35618" w:rsidP="00A551F2">
      <w:pPr>
        <w:spacing w:before="100" w:line="266" w:lineRule="auto"/>
        <w:ind w:firstLine="709"/>
        <w:jc w:val="both"/>
        <w:rPr>
          <w:rFonts w:asciiTheme="majorHAnsi" w:hAnsiTheme="majorHAnsi"/>
          <w:b/>
          <w:i/>
          <w:sz w:val="28"/>
          <w:szCs w:val="28"/>
        </w:rPr>
      </w:pPr>
      <w:r w:rsidRPr="00DF68A7">
        <w:rPr>
          <w:rFonts w:asciiTheme="majorHAnsi" w:hAnsiTheme="majorHAnsi"/>
          <w:b/>
          <w:i/>
          <w:sz w:val="28"/>
          <w:szCs w:val="28"/>
        </w:rPr>
        <w:t>5.1.3. Hệ thống hạ tầng kỹ thuật:</w:t>
      </w:r>
    </w:p>
    <w:p w14:paraId="4E22916F" w14:textId="77777777" w:rsidR="00C35618" w:rsidRPr="00DF68A7" w:rsidRDefault="00C35618" w:rsidP="00A551F2">
      <w:pPr>
        <w:widowControl w:val="0"/>
        <w:spacing w:before="100" w:line="266" w:lineRule="auto"/>
        <w:ind w:firstLine="709"/>
        <w:jc w:val="both"/>
        <w:rPr>
          <w:rFonts w:asciiTheme="majorHAnsi" w:hAnsiTheme="majorHAnsi"/>
          <w:sz w:val="28"/>
          <w:szCs w:val="28"/>
          <w:lang w:eastAsia="x-none"/>
        </w:rPr>
      </w:pPr>
      <w:r w:rsidRPr="00DF68A7">
        <w:rPr>
          <w:rFonts w:asciiTheme="majorHAnsi" w:hAnsiTheme="majorHAnsi"/>
          <w:sz w:val="28"/>
          <w:szCs w:val="28"/>
        </w:rPr>
        <w:t xml:space="preserve">- Sân đường: tổng diện tích sân đường là </w:t>
      </w:r>
      <w:r w:rsidRPr="00DF68A7">
        <w:rPr>
          <w:rFonts w:asciiTheme="majorHAnsi" w:hAnsiTheme="majorHAnsi"/>
          <w:sz w:val="28"/>
          <w:szCs w:val="28"/>
          <w:lang w:eastAsia="x-none"/>
        </w:rPr>
        <w:t>1.170,9</w:t>
      </w:r>
      <w:r w:rsidRPr="00DF68A7">
        <w:rPr>
          <w:rFonts w:asciiTheme="majorHAnsi" w:hAnsiTheme="majorHAnsi"/>
          <w:iCs/>
          <w:sz w:val="28"/>
          <w:szCs w:val="28"/>
        </w:rPr>
        <w:t>m</w:t>
      </w:r>
      <w:r w:rsidRPr="00DF68A7">
        <w:rPr>
          <w:rFonts w:asciiTheme="majorHAnsi" w:hAnsiTheme="majorHAnsi"/>
          <w:iCs/>
          <w:sz w:val="28"/>
          <w:szCs w:val="28"/>
          <w:vertAlign w:val="superscript"/>
        </w:rPr>
        <w:t>2</w:t>
      </w:r>
      <w:r w:rsidRPr="00DF68A7">
        <w:rPr>
          <w:rFonts w:asciiTheme="majorHAnsi" w:hAnsiTheme="majorHAnsi"/>
          <w:sz w:val="28"/>
          <w:szCs w:val="28"/>
          <w:lang w:eastAsia="x-none"/>
        </w:rPr>
        <w:t>, trong đó:</w:t>
      </w:r>
      <w:r w:rsidRPr="00DF68A7">
        <w:rPr>
          <w:rFonts w:asciiTheme="majorHAnsi" w:hAnsiTheme="majorHAnsi"/>
          <w:sz w:val="28"/>
          <w:szCs w:val="28"/>
        </w:rPr>
        <w:t xml:space="preserve"> diện tích sân đường nội bộ trong khu đất là </w:t>
      </w:r>
      <w:r w:rsidRPr="00DF68A7">
        <w:rPr>
          <w:rFonts w:asciiTheme="majorHAnsi" w:hAnsiTheme="majorHAnsi"/>
          <w:iCs/>
          <w:sz w:val="28"/>
          <w:szCs w:val="28"/>
        </w:rPr>
        <w:t>1.070,9m</w:t>
      </w:r>
      <w:r w:rsidRPr="00DF68A7">
        <w:rPr>
          <w:rFonts w:asciiTheme="majorHAnsi" w:hAnsiTheme="majorHAnsi"/>
          <w:iCs/>
          <w:sz w:val="28"/>
          <w:szCs w:val="28"/>
          <w:vertAlign w:val="superscript"/>
        </w:rPr>
        <w:t>2</w:t>
      </w:r>
      <w:r w:rsidRPr="00DF68A7">
        <w:rPr>
          <w:rFonts w:asciiTheme="majorHAnsi" w:hAnsiTheme="majorHAnsi"/>
          <w:sz w:val="28"/>
          <w:szCs w:val="28"/>
          <w:lang w:eastAsia="x-none"/>
        </w:rPr>
        <w:t>, diện tích đường kết nối khu đất với đường N2 là 100m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Sân đường có kết cấu bằng đan BTCT dày 10cm.</w:t>
      </w:r>
    </w:p>
    <w:p w14:paraId="1F324138" w14:textId="77777777" w:rsidR="00C35618" w:rsidRPr="00DF68A7" w:rsidRDefault="00C35618" w:rsidP="00DF68A7">
      <w:pPr>
        <w:spacing w:before="120" w:line="276" w:lineRule="auto"/>
        <w:ind w:firstLine="709"/>
        <w:jc w:val="both"/>
        <w:rPr>
          <w:rFonts w:asciiTheme="majorHAnsi" w:hAnsiTheme="majorHAnsi"/>
          <w:iCs/>
          <w:sz w:val="28"/>
          <w:szCs w:val="28"/>
        </w:rPr>
      </w:pPr>
      <w:r w:rsidRPr="00DF68A7">
        <w:rPr>
          <w:rFonts w:asciiTheme="majorHAnsi" w:hAnsiTheme="majorHAnsi"/>
          <w:iCs/>
          <w:sz w:val="28"/>
          <w:szCs w:val="28"/>
        </w:rPr>
        <w:lastRenderedPageBreak/>
        <w:t>- Cây xanh, thảm cỏ: Diện tích trồng cây xanh, thảm cỏ là 718,4m</w:t>
      </w:r>
      <w:r w:rsidRPr="00DF68A7">
        <w:rPr>
          <w:rFonts w:asciiTheme="majorHAnsi" w:hAnsiTheme="majorHAnsi"/>
          <w:iCs/>
          <w:sz w:val="28"/>
          <w:szCs w:val="28"/>
          <w:vertAlign w:val="superscript"/>
        </w:rPr>
        <w:t>2</w:t>
      </w:r>
      <w:r w:rsidRPr="00DF68A7">
        <w:rPr>
          <w:rFonts w:asciiTheme="majorHAnsi" w:hAnsiTheme="majorHAnsi"/>
          <w:iCs/>
          <w:sz w:val="28"/>
          <w:szCs w:val="28"/>
        </w:rPr>
        <w:t xml:space="preserve">, </w:t>
      </w:r>
      <w:bookmarkStart w:id="0" w:name="_Hlk172271682"/>
      <w:r w:rsidRPr="00DF68A7">
        <w:rPr>
          <w:rFonts w:asciiTheme="majorHAnsi" w:hAnsiTheme="majorHAnsi"/>
          <w:iCs/>
          <w:sz w:val="28"/>
          <w:szCs w:val="28"/>
        </w:rPr>
        <w:t>trồng các loại cây như: cây Sao, cây Bàng, cây Giáng H</w:t>
      </w:r>
      <w:r w:rsidRPr="00DF68A7">
        <w:rPr>
          <w:rFonts w:asciiTheme="majorHAnsi" w:hAnsiTheme="majorHAnsi" w:hint="eastAsia"/>
          <w:iCs/>
          <w:sz w:val="28"/>
          <w:szCs w:val="28"/>
        </w:rPr>
        <w:t>ươ</w:t>
      </w:r>
      <w:r w:rsidRPr="00DF68A7">
        <w:rPr>
          <w:rFonts w:asciiTheme="majorHAnsi" w:hAnsiTheme="majorHAnsi"/>
          <w:iCs/>
          <w:sz w:val="28"/>
          <w:szCs w:val="28"/>
        </w:rPr>
        <w:t>ng, cây Hồng Lộc cắt col và cỏ lá gừng</w:t>
      </w:r>
      <w:bookmarkEnd w:id="0"/>
      <w:r w:rsidRPr="00DF68A7">
        <w:rPr>
          <w:rFonts w:asciiTheme="majorHAnsi" w:hAnsiTheme="majorHAnsi"/>
          <w:iCs/>
          <w:sz w:val="28"/>
          <w:szCs w:val="28"/>
        </w:rPr>
        <w:t>.</w:t>
      </w:r>
    </w:p>
    <w:p w14:paraId="65FCB86A" w14:textId="77777777" w:rsidR="00C35618" w:rsidRPr="00DF68A7" w:rsidRDefault="00C35618" w:rsidP="00DF68A7">
      <w:pPr>
        <w:spacing w:before="120" w:line="276" w:lineRule="auto"/>
        <w:ind w:firstLine="709"/>
        <w:jc w:val="both"/>
        <w:rPr>
          <w:rFonts w:asciiTheme="majorHAnsi" w:hAnsiTheme="majorHAnsi"/>
          <w:sz w:val="28"/>
          <w:lang w:val="fr-FR"/>
        </w:rPr>
      </w:pPr>
      <w:r w:rsidRPr="00DF68A7">
        <w:rPr>
          <w:rFonts w:asciiTheme="majorHAnsi" w:hAnsiTheme="majorHAnsi"/>
          <w:sz w:val="28"/>
          <w:szCs w:val="28"/>
        </w:rPr>
        <w:t>- Hệ thống cấp nước ngoại vi:</w:t>
      </w:r>
      <w:r w:rsidRPr="00DF68A7">
        <w:rPr>
          <w:rFonts w:asciiTheme="majorHAnsi" w:hAnsiTheme="majorHAnsi"/>
          <w:sz w:val="28"/>
          <w:lang w:val="fr-FR"/>
        </w:rPr>
        <w:t xml:space="preserve"> Nguồn cấp nước cho công trình được đấu nối từ tuyến ống cấp nước D110 dọc tuyến đường N2, sử dụng hệ thống ống nhựa D34, D42 và các phụ kiện kèm theo. </w:t>
      </w:r>
    </w:p>
    <w:p w14:paraId="2B3BA7C1" w14:textId="77777777" w:rsidR="00C35618" w:rsidRPr="00DF68A7" w:rsidRDefault="00C35618" w:rsidP="00DF68A7">
      <w:pPr>
        <w:spacing w:before="120" w:line="276" w:lineRule="auto"/>
        <w:ind w:firstLine="709"/>
        <w:jc w:val="both"/>
        <w:rPr>
          <w:rFonts w:asciiTheme="majorHAnsi" w:hAnsiTheme="majorHAnsi"/>
          <w:sz w:val="28"/>
          <w:lang w:val="fr-FR"/>
        </w:rPr>
      </w:pPr>
      <w:r w:rsidRPr="00DF68A7">
        <w:rPr>
          <w:rFonts w:asciiTheme="majorHAnsi" w:hAnsiTheme="majorHAnsi"/>
          <w:sz w:val="28"/>
          <w:lang w:val="fr-FR"/>
        </w:rPr>
        <w:t>- Hệ thống thoát nước ngoại vi :</w:t>
      </w:r>
    </w:p>
    <w:p w14:paraId="2A9F6A83" w14:textId="77777777" w:rsidR="00C35618" w:rsidRPr="00DF68A7" w:rsidRDefault="00C35618" w:rsidP="00DF68A7">
      <w:pPr>
        <w:spacing w:before="120" w:line="276" w:lineRule="auto"/>
        <w:ind w:firstLine="709"/>
        <w:jc w:val="both"/>
        <w:rPr>
          <w:rFonts w:asciiTheme="majorHAnsi" w:hAnsiTheme="majorHAnsi"/>
          <w:sz w:val="28"/>
          <w:szCs w:val="28"/>
        </w:rPr>
      </w:pPr>
      <w:r w:rsidRPr="004C06E9">
        <w:rPr>
          <w:rFonts w:asciiTheme="majorHAnsi" w:hAnsiTheme="majorHAnsi"/>
          <w:spacing w:val="4"/>
          <w:sz w:val="28"/>
          <w:szCs w:val="28"/>
        </w:rPr>
        <w:t>+ Thoát nước mưa: Sử dụng cống BTCT ly tâm đúc sẵn D300, D400 và các</w:t>
      </w:r>
      <w:r w:rsidRPr="00DF68A7">
        <w:rPr>
          <w:rFonts w:asciiTheme="majorHAnsi" w:hAnsiTheme="majorHAnsi"/>
          <w:sz w:val="28"/>
          <w:szCs w:val="28"/>
        </w:rPr>
        <w:t xml:space="preserve"> hố ga để thoát nước mưa. Đấu nối thoát nước vào hố ga thoát nước mưa dọc đường N2. </w:t>
      </w:r>
    </w:p>
    <w:p w14:paraId="40C5DD6F"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Thoát nước thải: Sử dụng ống HDPE D140 và các hố ga để dẫn nước thải từ hầm tự hoại đến hố ga thu gom nước thải trên tuyến đường N2.</w:t>
      </w:r>
    </w:p>
    <w:p w14:paraId="01CCCDDC"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Hệ thống cấp điện, chiếu sáng ngoại vi: Nguồn điện được cấp từ trạm biến áp trong khuôn viên khu đất, sử dụng cáp ngầm đi dưới mương cáp và luồn trong ống nhựa bảo vệ để cung cấp điện đến các khối công trình sử dụng. Chiếu sáng ngoại vi bằng đèn Led 120W, lắp trên trụ thép tráng kẽm cao 8m, số lượng 04 trụ.</w:t>
      </w:r>
    </w:p>
    <w:p w14:paraId="29021EEE"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Hệ thống phòng cháy chữa cháy: </w:t>
      </w:r>
    </w:p>
    <w:p w14:paraId="5169582B" w14:textId="172095B5"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w:t>
      </w:r>
      <w:r w:rsidRPr="00DF68A7">
        <w:rPr>
          <w:rFonts w:asciiTheme="majorHAnsi" w:hAnsiTheme="majorHAnsi"/>
          <w:sz w:val="28"/>
          <w:lang w:val="fr-FR"/>
        </w:rPr>
        <w:t>Xây dựng bể nước ngầm kích thước 10,4mx4,4mx2,5m có kết cấu bằng BTCT để phục vụ cấp nước chữa cháy, phía trên bể nước ngầm bố trí nhà che máy bơm kích thước 3mx2,4mx2,85m có kết cấu khung thép tiền chế, mái lợ</w:t>
      </w:r>
      <w:r w:rsidR="005E1161">
        <w:rPr>
          <w:rFonts w:asciiTheme="majorHAnsi" w:hAnsiTheme="majorHAnsi"/>
          <w:sz w:val="28"/>
          <w:lang w:val="fr-FR"/>
        </w:rPr>
        <w:t>p</w:t>
      </w:r>
      <w:r w:rsidRPr="00DF68A7">
        <w:rPr>
          <w:rFonts w:asciiTheme="majorHAnsi" w:hAnsiTheme="majorHAnsi"/>
          <w:sz w:val="28"/>
          <w:lang w:val="fr-FR"/>
        </w:rPr>
        <w:t xml:space="preserve"> tôn.</w:t>
      </w:r>
    </w:p>
    <w:p w14:paraId="516853F2"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Lắp đặt trung tâm xử lý báo cháy 4 kênh, đầu báo khói, chuông báo cháy, bình chữa cháy, tủ chữa cháy, trụ chữa cháy,… và các phụ kiện kèm theo.</w:t>
      </w:r>
    </w:p>
    <w:p w14:paraId="2A693B17"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Hệ thống chống sét: Lắp đặt kim thu sét có bán kính bảo vệ Rp=41m và các phụ kiện kèm theo.</w:t>
      </w:r>
    </w:p>
    <w:p w14:paraId="220CA278" w14:textId="77777777" w:rsidR="00C35618" w:rsidRPr="00DF68A7" w:rsidRDefault="00C35618" w:rsidP="00DF68A7">
      <w:pPr>
        <w:spacing w:before="120" w:line="276" w:lineRule="auto"/>
        <w:ind w:firstLine="709"/>
        <w:jc w:val="both"/>
        <w:rPr>
          <w:rFonts w:asciiTheme="majorHAnsi" w:hAnsiTheme="majorHAnsi"/>
          <w:b/>
          <w:i/>
          <w:sz w:val="28"/>
          <w:szCs w:val="28"/>
        </w:rPr>
      </w:pPr>
      <w:r w:rsidRPr="00DF68A7">
        <w:rPr>
          <w:rFonts w:asciiTheme="majorHAnsi" w:hAnsiTheme="majorHAnsi"/>
          <w:b/>
          <w:i/>
          <w:sz w:val="28"/>
          <w:szCs w:val="28"/>
        </w:rPr>
        <w:t>5.2. Hệ thống xử lý nước thải:</w:t>
      </w:r>
    </w:p>
    <w:p w14:paraId="59C1A983" w14:textId="77777777" w:rsidR="00C35618" w:rsidRPr="00DF68A7" w:rsidRDefault="00C35618" w:rsidP="00DF68A7">
      <w:pPr>
        <w:spacing w:before="120" w:line="276" w:lineRule="auto"/>
        <w:ind w:firstLine="709"/>
        <w:jc w:val="both"/>
        <w:rPr>
          <w:rFonts w:asciiTheme="majorHAnsi" w:hAnsiTheme="majorHAnsi"/>
          <w:b/>
          <w:sz w:val="28"/>
          <w:szCs w:val="28"/>
        </w:rPr>
      </w:pPr>
      <w:r w:rsidRPr="00DF68A7">
        <w:rPr>
          <w:rFonts w:asciiTheme="majorHAnsi" w:hAnsiTheme="majorHAnsi"/>
          <w:sz w:val="28"/>
          <w:szCs w:val="28"/>
        </w:rPr>
        <w:t>- Công suất hệ thống xử lý nước thải là 815m</w:t>
      </w:r>
      <w:r w:rsidRPr="00DF68A7">
        <w:rPr>
          <w:rFonts w:asciiTheme="majorHAnsi" w:hAnsiTheme="majorHAnsi"/>
          <w:sz w:val="28"/>
          <w:szCs w:val="28"/>
          <w:vertAlign w:val="superscript"/>
        </w:rPr>
        <w:t>3</w:t>
      </w:r>
      <w:r w:rsidRPr="00DF68A7">
        <w:rPr>
          <w:rFonts w:asciiTheme="majorHAnsi" w:hAnsiTheme="majorHAnsi"/>
          <w:sz w:val="28"/>
          <w:szCs w:val="28"/>
        </w:rPr>
        <w:t>/ngày đêm, lắp đặt các thiết bị xử lý nước thải theo thiết kế công nghệ, nước thải đầu ra đạt QCVN 40:2011/BTNMT - Quy chuẩn kỹ thuật quốc gia về nước thải công nghiệp (cột A, K</w:t>
      </w:r>
      <w:r w:rsidRPr="00DF68A7">
        <w:rPr>
          <w:rFonts w:asciiTheme="majorHAnsi" w:hAnsiTheme="majorHAnsi"/>
          <w:sz w:val="28"/>
          <w:szCs w:val="28"/>
          <w:vertAlign w:val="subscript"/>
        </w:rPr>
        <w:t>q</w:t>
      </w:r>
      <w:r w:rsidRPr="00DF68A7">
        <w:rPr>
          <w:rFonts w:asciiTheme="majorHAnsi" w:hAnsiTheme="majorHAnsi"/>
          <w:sz w:val="28"/>
          <w:szCs w:val="28"/>
        </w:rPr>
        <w:t xml:space="preserve"> = 0,9; K</w:t>
      </w:r>
      <w:r w:rsidRPr="00DF68A7">
        <w:rPr>
          <w:rFonts w:asciiTheme="majorHAnsi" w:hAnsiTheme="majorHAnsi"/>
          <w:sz w:val="28"/>
          <w:szCs w:val="28"/>
          <w:vertAlign w:val="subscript"/>
        </w:rPr>
        <w:t>f</w:t>
      </w:r>
      <w:r w:rsidRPr="00DF68A7">
        <w:rPr>
          <w:rFonts w:asciiTheme="majorHAnsi" w:hAnsiTheme="majorHAnsi"/>
          <w:sz w:val="28"/>
          <w:szCs w:val="28"/>
        </w:rPr>
        <w:t xml:space="preserve"> = 1), xả thải ra kênh KH9. </w:t>
      </w:r>
    </w:p>
    <w:p w14:paraId="7590F136"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Diện tích khu đất xử lý nước thải là </w:t>
      </w:r>
      <w:r w:rsidRPr="00DF68A7">
        <w:rPr>
          <w:rFonts w:asciiTheme="majorHAnsi" w:hAnsiTheme="majorHAnsi"/>
          <w:sz w:val="28"/>
          <w:szCs w:val="28"/>
          <w:lang w:eastAsia="x-none"/>
        </w:rPr>
        <w:t>2.214,95m</w:t>
      </w:r>
      <w:r w:rsidRPr="00DF68A7">
        <w:rPr>
          <w:rFonts w:asciiTheme="majorHAnsi" w:hAnsiTheme="majorHAnsi"/>
          <w:sz w:val="28"/>
          <w:szCs w:val="28"/>
          <w:vertAlign w:val="superscript"/>
          <w:lang w:eastAsia="x-none"/>
        </w:rPr>
        <w:t>2</w:t>
      </w:r>
      <w:r w:rsidRPr="00DF68A7">
        <w:rPr>
          <w:rFonts w:asciiTheme="majorHAnsi" w:hAnsiTheme="majorHAnsi"/>
          <w:sz w:val="28"/>
          <w:szCs w:val="28"/>
        </w:rPr>
        <w:t>, bao gồm các hạng mục: Cụm bể, nhà thổi khí, nhà điều hành, sân đường nội bộ, cây xanh, cổng - hàng rào, cấp - thoát nước ngoại vi, cấp điện, chiếu sáng. Trong đó:</w:t>
      </w:r>
    </w:p>
    <w:p w14:paraId="548290AA"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lang w:eastAsia="x-none"/>
        </w:rPr>
        <w:t>- Cụm bể:</w:t>
      </w:r>
    </w:p>
    <w:p w14:paraId="2FF4A0E7" w14:textId="77777777" w:rsidR="00C35618" w:rsidRPr="00DF68A7" w:rsidRDefault="00C35618" w:rsidP="00DF68A7">
      <w:pPr>
        <w:spacing w:before="120" w:line="276" w:lineRule="auto"/>
        <w:ind w:firstLine="709"/>
        <w:jc w:val="both"/>
        <w:rPr>
          <w:rFonts w:asciiTheme="majorHAnsi" w:hAnsiTheme="majorHAnsi"/>
          <w:b/>
          <w:sz w:val="28"/>
          <w:szCs w:val="28"/>
        </w:rPr>
      </w:pPr>
      <w:r w:rsidRPr="00DF68A7">
        <w:rPr>
          <w:rFonts w:asciiTheme="majorHAnsi" w:hAnsiTheme="majorHAnsi"/>
          <w:sz w:val="28"/>
          <w:szCs w:val="28"/>
        </w:rPr>
        <w:lastRenderedPageBreak/>
        <w:t xml:space="preserve">+ Bể thu gom: diện tích xây dựng là </w:t>
      </w:r>
      <w:r w:rsidRPr="00DF68A7">
        <w:rPr>
          <w:rFonts w:asciiTheme="majorHAnsi" w:hAnsiTheme="majorHAnsi"/>
          <w:sz w:val="28"/>
          <w:szCs w:val="28"/>
          <w:lang w:eastAsia="x-none"/>
        </w:rPr>
        <w:t>25,01m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xml:space="preserve">, kích thước xây dựng bể kích thước bể 6,1mx4,1mx6,8m, </w:t>
      </w:r>
      <w:r w:rsidRPr="00DF68A7">
        <w:rPr>
          <w:rFonts w:asciiTheme="majorHAnsi" w:hAnsiTheme="majorHAnsi"/>
          <w:sz w:val="28"/>
          <w:szCs w:val="28"/>
        </w:rPr>
        <w:t>kết cấu: đáy, thành và nắp bằng BTCT;</w:t>
      </w:r>
      <w:r w:rsidRPr="00DF68A7">
        <w:rPr>
          <w:rFonts w:asciiTheme="majorHAnsi" w:hAnsiTheme="majorHAnsi"/>
          <w:b/>
          <w:sz w:val="28"/>
          <w:szCs w:val="28"/>
        </w:rPr>
        <w:t xml:space="preserve"> </w:t>
      </w:r>
      <w:r w:rsidRPr="00DF68A7">
        <w:rPr>
          <w:rFonts w:asciiTheme="majorHAnsi" w:hAnsiTheme="majorHAnsi"/>
          <w:sz w:val="28"/>
          <w:szCs w:val="28"/>
        </w:rPr>
        <w:t>móng cọc BTCT.</w:t>
      </w:r>
    </w:p>
    <w:p w14:paraId="56CD7AE9" w14:textId="77777777" w:rsidR="00C35618" w:rsidRPr="00DF68A7" w:rsidRDefault="00C35618" w:rsidP="00DF68A7">
      <w:pPr>
        <w:spacing w:before="120" w:line="276" w:lineRule="auto"/>
        <w:ind w:firstLine="709"/>
        <w:jc w:val="both"/>
        <w:rPr>
          <w:rFonts w:asciiTheme="majorHAnsi" w:hAnsiTheme="majorHAnsi"/>
          <w:b/>
          <w:sz w:val="28"/>
          <w:szCs w:val="28"/>
        </w:rPr>
      </w:pPr>
      <w:r w:rsidRPr="00DF68A7">
        <w:rPr>
          <w:rFonts w:asciiTheme="majorHAnsi" w:hAnsiTheme="majorHAnsi"/>
          <w:sz w:val="28"/>
          <w:szCs w:val="28"/>
        </w:rPr>
        <w:t>+ Cụm bể xử lý: diện tích xây dựng: 466,55</w:t>
      </w:r>
      <w:r w:rsidRPr="00DF68A7">
        <w:rPr>
          <w:rFonts w:asciiTheme="majorHAnsi" w:hAnsiTheme="majorHAnsi"/>
          <w:sz w:val="28"/>
          <w:szCs w:val="28"/>
          <w:lang w:eastAsia="x-none"/>
        </w:rPr>
        <w:t xml:space="preserve"> m</w:t>
      </w:r>
      <w:r w:rsidRPr="00DF68A7">
        <w:rPr>
          <w:rFonts w:asciiTheme="majorHAnsi" w:hAnsiTheme="majorHAnsi"/>
          <w:sz w:val="28"/>
          <w:szCs w:val="28"/>
          <w:vertAlign w:val="superscript"/>
          <w:lang w:eastAsia="x-none"/>
        </w:rPr>
        <w:t>2</w:t>
      </w:r>
      <w:r w:rsidRPr="00DF68A7">
        <w:rPr>
          <w:rFonts w:asciiTheme="majorHAnsi" w:hAnsiTheme="majorHAnsi"/>
          <w:sz w:val="28"/>
          <w:szCs w:val="28"/>
        </w:rPr>
        <w:t>, kích thước xây dựng bể 21,7mx21,5mx5,3m kết cấu: đáy, thành và nắp bằng BTCT; móng cọc BTCT.</w:t>
      </w:r>
    </w:p>
    <w:p w14:paraId="23F110F1"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w:t>
      </w:r>
      <w:bookmarkStart w:id="1" w:name="_Hlk172228963"/>
      <w:r w:rsidRPr="00DF68A7">
        <w:rPr>
          <w:rFonts w:asciiTheme="majorHAnsi" w:hAnsiTheme="majorHAnsi"/>
          <w:sz w:val="28"/>
          <w:szCs w:val="28"/>
        </w:rPr>
        <w:t>Bể chứa nước dư</w:t>
      </w:r>
      <w:bookmarkEnd w:id="1"/>
      <w:r w:rsidRPr="00DF68A7">
        <w:rPr>
          <w:rFonts w:asciiTheme="majorHAnsi" w:hAnsiTheme="majorHAnsi"/>
          <w:sz w:val="28"/>
          <w:szCs w:val="28"/>
        </w:rPr>
        <w:t xml:space="preserve">: diện tích xây dựng là </w:t>
      </w:r>
      <w:r w:rsidRPr="00DF68A7">
        <w:rPr>
          <w:rFonts w:asciiTheme="majorHAnsi" w:hAnsiTheme="majorHAnsi"/>
          <w:sz w:val="28"/>
          <w:szCs w:val="28"/>
          <w:lang w:eastAsia="x-none"/>
        </w:rPr>
        <w:t>11,13m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xml:space="preserve">, kích thước xây dựng bể 5,3mx2,1mx2,5m, </w:t>
      </w:r>
      <w:r w:rsidRPr="00DF68A7">
        <w:rPr>
          <w:rFonts w:asciiTheme="majorHAnsi" w:hAnsiTheme="majorHAnsi"/>
          <w:sz w:val="28"/>
          <w:szCs w:val="28"/>
        </w:rPr>
        <w:t>kết cấu: đáy, thành và nắp bằng BTCT; móng cọc BTCT.</w:t>
      </w:r>
    </w:p>
    <w:p w14:paraId="7223AE49" w14:textId="77777777" w:rsidR="00C35618" w:rsidRPr="00DF68A7" w:rsidRDefault="00C35618" w:rsidP="00DF68A7">
      <w:pPr>
        <w:spacing w:before="120" w:line="276" w:lineRule="auto"/>
        <w:ind w:firstLine="709"/>
        <w:jc w:val="both"/>
        <w:rPr>
          <w:rFonts w:asciiTheme="majorHAnsi" w:hAnsiTheme="majorHAnsi"/>
          <w:b/>
          <w:sz w:val="28"/>
          <w:szCs w:val="28"/>
        </w:rPr>
      </w:pPr>
      <w:r w:rsidRPr="00DF68A7">
        <w:rPr>
          <w:rFonts w:asciiTheme="majorHAnsi" w:hAnsiTheme="majorHAnsi"/>
          <w:sz w:val="28"/>
          <w:szCs w:val="28"/>
          <w:lang w:eastAsia="x-none"/>
        </w:rPr>
        <w:t>- Nhà thổi khí: quy mô 01 trệt,</w:t>
      </w:r>
      <w:r w:rsidRPr="00DF68A7">
        <w:rPr>
          <w:rFonts w:asciiTheme="majorHAnsi" w:hAnsiTheme="majorHAnsi"/>
          <w:sz w:val="28"/>
          <w:szCs w:val="28"/>
        </w:rPr>
        <w:t xml:space="preserve"> diện tích xây dựng là </w:t>
      </w:r>
      <w:r w:rsidRPr="00DF68A7">
        <w:rPr>
          <w:rFonts w:asciiTheme="majorHAnsi" w:hAnsiTheme="majorHAnsi"/>
          <w:sz w:val="28"/>
          <w:szCs w:val="28"/>
          <w:lang w:eastAsia="x-none"/>
        </w:rPr>
        <w:t>19,22m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chiều cao công trình 5m, cao độ hoàn thiện nền cao hơn mặt sân 0,2m, tường xây gạch không nung, bả matit, sơn nước hoàn thiện, mái lợp tôn, xà gồ thép mạ kẽm. Kết cấu: Móng cọc BTCT, khung cột BTCT.</w:t>
      </w:r>
    </w:p>
    <w:p w14:paraId="5DE22453"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Nhà điều hành: </w:t>
      </w:r>
      <w:r w:rsidRPr="00DF68A7">
        <w:rPr>
          <w:rFonts w:asciiTheme="majorHAnsi" w:hAnsiTheme="majorHAnsi"/>
          <w:sz w:val="28"/>
          <w:szCs w:val="28"/>
          <w:lang w:eastAsia="x-none"/>
        </w:rPr>
        <w:t>quy mô 01 trệt,</w:t>
      </w:r>
      <w:r w:rsidRPr="00DF68A7">
        <w:rPr>
          <w:rFonts w:asciiTheme="majorHAnsi" w:hAnsiTheme="majorHAnsi"/>
          <w:sz w:val="28"/>
          <w:szCs w:val="28"/>
        </w:rPr>
        <w:t xml:space="preserve"> diện tích xây dựng là </w:t>
      </w:r>
      <w:r w:rsidRPr="00DF68A7">
        <w:rPr>
          <w:rFonts w:asciiTheme="majorHAnsi" w:hAnsiTheme="majorHAnsi"/>
          <w:sz w:val="28"/>
          <w:szCs w:val="28"/>
          <w:lang w:eastAsia="x-none"/>
        </w:rPr>
        <w:t>70,14m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chiều cao công trình 4,9m, cao độ hoàn thiện nền cao hơn mặt sân 0,2m, tường xây gạch không nung, bả matit, sơn nước hoàn thiện, mái lợp tôn, xà gồ thép mạ kẽm. Kết cấu: Móng cọc BTCT, khung cột BTCT.</w:t>
      </w:r>
    </w:p>
    <w:p w14:paraId="47985D18" w14:textId="77777777" w:rsidR="00C35618" w:rsidRPr="00DF68A7" w:rsidRDefault="00C35618" w:rsidP="00DF68A7">
      <w:pPr>
        <w:widowControl w:val="0"/>
        <w:spacing w:before="120" w:line="276" w:lineRule="auto"/>
        <w:ind w:firstLine="709"/>
        <w:jc w:val="both"/>
        <w:rPr>
          <w:rFonts w:asciiTheme="majorHAnsi" w:hAnsiTheme="majorHAnsi"/>
          <w:sz w:val="28"/>
          <w:szCs w:val="28"/>
          <w:lang w:eastAsia="x-none"/>
        </w:rPr>
      </w:pPr>
      <w:r w:rsidRPr="00DF68A7">
        <w:rPr>
          <w:rFonts w:asciiTheme="majorHAnsi" w:hAnsiTheme="majorHAnsi"/>
          <w:sz w:val="28"/>
          <w:szCs w:val="28"/>
        </w:rPr>
        <w:t>- Sân đường nội bộ: tổng diện tích sân đường là 428,39</w:t>
      </w:r>
      <w:r w:rsidRPr="00DF68A7">
        <w:rPr>
          <w:rFonts w:asciiTheme="majorHAnsi" w:hAnsiTheme="majorHAnsi"/>
          <w:sz w:val="28"/>
          <w:szCs w:val="28"/>
          <w:lang w:eastAsia="x-none"/>
        </w:rPr>
        <w:t>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có kết cấu bằng đan BTCT dày 10cm.</w:t>
      </w:r>
    </w:p>
    <w:p w14:paraId="3B382C7F" w14:textId="77777777" w:rsidR="00C35618" w:rsidRPr="00DF68A7" w:rsidRDefault="00C35618" w:rsidP="00DF68A7">
      <w:pPr>
        <w:widowControl w:val="0"/>
        <w:spacing w:before="120" w:line="276" w:lineRule="auto"/>
        <w:ind w:firstLine="709"/>
        <w:jc w:val="both"/>
        <w:rPr>
          <w:rFonts w:asciiTheme="majorHAnsi" w:hAnsiTheme="majorHAnsi"/>
          <w:sz w:val="28"/>
          <w:szCs w:val="28"/>
        </w:rPr>
      </w:pPr>
      <w:r w:rsidRPr="00DF68A7">
        <w:rPr>
          <w:rFonts w:asciiTheme="majorHAnsi" w:hAnsiTheme="majorHAnsi"/>
          <w:sz w:val="28"/>
          <w:szCs w:val="28"/>
        </w:rPr>
        <w:tab/>
        <w:t>-</w:t>
      </w:r>
      <w:r w:rsidRPr="00DF68A7">
        <w:rPr>
          <w:rFonts w:asciiTheme="majorHAnsi" w:hAnsiTheme="majorHAnsi"/>
          <w:sz w:val="28"/>
          <w:szCs w:val="28"/>
          <w:lang w:eastAsia="x-none"/>
        </w:rPr>
        <w:t xml:space="preserve"> </w:t>
      </w:r>
      <w:bookmarkStart w:id="2" w:name="_Hlk172229202"/>
      <w:r w:rsidRPr="00DF68A7">
        <w:rPr>
          <w:rFonts w:asciiTheme="majorHAnsi" w:hAnsiTheme="majorHAnsi"/>
          <w:sz w:val="28"/>
          <w:szCs w:val="28"/>
          <w:lang w:eastAsia="x-none"/>
        </w:rPr>
        <w:t>Cây xanh:</w:t>
      </w:r>
      <w:bookmarkEnd w:id="2"/>
      <w:r w:rsidRPr="00DF68A7">
        <w:rPr>
          <w:rFonts w:asciiTheme="majorHAnsi" w:hAnsiTheme="majorHAnsi"/>
          <w:sz w:val="28"/>
          <w:szCs w:val="28"/>
          <w:lang w:eastAsia="x-none"/>
        </w:rPr>
        <w:t xml:space="preserve"> diện tích trồng cây xanh là 1.156,25m</w:t>
      </w:r>
      <w:r w:rsidRPr="00DF68A7">
        <w:rPr>
          <w:rFonts w:asciiTheme="majorHAnsi" w:hAnsiTheme="majorHAnsi"/>
          <w:sz w:val="28"/>
          <w:szCs w:val="28"/>
          <w:vertAlign w:val="superscript"/>
          <w:lang w:eastAsia="x-none"/>
        </w:rPr>
        <w:t>2</w:t>
      </w:r>
      <w:r w:rsidRPr="00DF68A7">
        <w:rPr>
          <w:rFonts w:asciiTheme="majorHAnsi" w:hAnsiTheme="majorHAnsi"/>
          <w:sz w:val="28"/>
          <w:szCs w:val="28"/>
          <w:lang w:eastAsia="x-none"/>
        </w:rPr>
        <w:t xml:space="preserve">, trồng </w:t>
      </w:r>
      <w:r w:rsidRPr="00DF68A7">
        <w:rPr>
          <w:rFonts w:asciiTheme="majorHAnsi" w:hAnsiTheme="majorHAnsi"/>
          <w:sz w:val="28"/>
          <w:szCs w:val="28"/>
        </w:rPr>
        <w:t xml:space="preserve">cây Sao đen chiều cao ≥5m. </w:t>
      </w:r>
    </w:p>
    <w:p w14:paraId="750FE89D" w14:textId="77777777" w:rsidR="00C35618" w:rsidRPr="00DF68A7" w:rsidRDefault="00C35618" w:rsidP="00DF68A7">
      <w:pPr>
        <w:spacing w:before="120" w:line="276" w:lineRule="auto"/>
        <w:ind w:firstLine="709"/>
        <w:jc w:val="both"/>
        <w:rPr>
          <w:rFonts w:asciiTheme="majorHAnsi" w:hAnsiTheme="majorHAnsi"/>
          <w:sz w:val="28"/>
          <w:szCs w:val="28"/>
        </w:rPr>
      </w:pPr>
      <w:bookmarkStart w:id="3" w:name="_Hlk172229155"/>
      <w:r w:rsidRPr="00DF68A7">
        <w:rPr>
          <w:rFonts w:asciiTheme="majorHAnsi" w:hAnsiTheme="majorHAnsi"/>
          <w:sz w:val="28"/>
          <w:szCs w:val="28"/>
        </w:rPr>
        <w:t>- Cổng - hàng rào</w:t>
      </w:r>
      <w:bookmarkEnd w:id="3"/>
      <w:r w:rsidRPr="00DF68A7">
        <w:rPr>
          <w:rFonts w:asciiTheme="majorHAnsi" w:hAnsiTheme="majorHAnsi"/>
          <w:sz w:val="28"/>
          <w:szCs w:val="28"/>
        </w:rPr>
        <w:t>: Cổng bằng thép, dạng 02 cánh mở, chiều rộng 5,0m. Hàng rào có tổng chiều dài 183,53m, hàng rào xây tường kín cao 2,2m so với mặt sân đường, đỉnh tường rào gắn song sắt cao 0,2m, chiều cao kết cấu cột tường rào cao 2,5m so với mặt sân đường, kết cấu: sử dụng móng cọc BTCT và đà kiềng BTCT.</w:t>
      </w:r>
    </w:p>
    <w:p w14:paraId="7E5BBF20"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Cấp nước ngoại vi: Sử dụng ống nhựa uPVC D34 để cấp nước, đấu nối </w:t>
      </w:r>
      <w:r w:rsidRPr="004C06E9">
        <w:rPr>
          <w:rFonts w:asciiTheme="majorHAnsi" w:hAnsiTheme="majorHAnsi"/>
          <w:spacing w:val="4"/>
          <w:sz w:val="28"/>
          <w:szCs w:val="28"/>
        </w:rPr>
        <w:t>cấp nước từ tuyến ống cấp nước dọc đường N2 dẫn đến các khối công trình để sử</w:t>
      </w:r>
      <w:r w:rsidRPr="00DF68A7">
        <w:rPr>
          <w:rFonts w:asciiTheme="majorHAnsi" w:hAnsiTheme="majorHAnsi"/>
          <w:sz w:val="28"/>
          <w:szCs w:val="28"/>
        </w:rPr>
        <w:t xml:space="preserve"> dụng.</w:t>
      </w:r>
    </w:p>
    <w:p w14:paraId="20C024A4"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Thoát nước thải: Sử dụng ống uPVC D114 và các hố ga để dẫn nước thải từ hầm tự hoại đến bể thu gom nước thải.</w:t>
      </w:r>
    </w:p>
    <w:p w14:paraId="064A5E5B"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w:t>
      </w:r>
      <w:bookmarkStart w:id="4" w:name="_Hlk172229110"/>
      <w:r w:rsidRPr="00DF68A7">
        <w:rPr>
          <w:rFonts w:asciiTheme="majorHAnsi" w:hAnsiTheme="majorHAnsi"/>
          <w:sz w:val="28"/>
          <w:szCs w:val="28"/>
        </w:rPr>
        <w:t>Cấp điện</w:t>
      </w:r>
      <w:bookmarkEnd w:id="4"/>
      <w:r w:rsidRPr="00DF68A7">
        <w:rPr>
          <w:rFonts w:asciiTheme="majorHAnsi" w:hAnsiTheme="majorHAnsi"/>
          <w:sz w:val="28"/>
          <w:szCs w:val="28"/>
        </w:rPr>
        <w:t>: Nguồn điện được cấp từ trạm biến áp trong khuôn viên khu đất, sử dụng cáp ngầm đi dưới mương cáp và luồn trong ống nhựa bảo vệ để cung cấp điện đến các khối công trình sử dụng.</w:t>
      </w:r>
    </w:p>
    <w:p w14:paraId="6E127411" w14:textId="77777777" w:rsidR="00C35618" w:rsidRPr="00DF68A7" w:rsidRDefault="00C35618" w:rsidP="00DF68A7">
      <w:pPr>
        <w:spacing w:before="120" w:line="276" w:lineRule="auto"/>
        <w:ind w:firstLine="709"/>
        <w:jc w:val="both"/>
        <w:rPr>
          <w:rFonts w:asciiTheme="majorHAnsi" w:hAnsiTheme="majorHAnsi"/>
          <w:sz w:val="28"/>
          <w:szCs w:val="28"/>
        </w:rPr>
      </w:pPr>
      <w:r w:rsidRPr="00DF68A7">
        <w:rPr>
          <w:rFonts w:asciiTheme="majorHAnsi" w:hAnsiTheme="majorHAnsi"/>
          <w:sz w:val="28"/>
          <w:szCs w:val="28"/>
        </w:rPr>
        <w:t xml:space="preserve">- </w:t>
      </w:r>
      <w:bookmarkStart w:id="5" w:name="_Hlk172229123"/>
      <w:r w:rsidRPr="00DF68A7">
        <w:rPr>
          <w:rFonts w:asciiTheme="majorHAnsi" w:hAnsiTheme="majorHAnsi"/>
          <w:sz w:val="28"/>
          <w:szCs w:val="28"/>
        </w:rPr>
        <w:t>Chiếu sáng</w:t>
      </w:r>
      <w:bookmarkEnd w:id="5"/>
      <w:r w:rsidRPr="00DF68A7">
        <w:rPr>
          <w:rFonts w:asciiTheme="majorHAnsi" w:hAnsiTheme="majorHAnsi"/>
          <w:sz w:val="28"/>
          <w:szCs w:val="28"/>
        </w:rPr>
        <w:t>: Hệ thống chiếu sáng sử dụng đèn đường Led năng lượng mặt trời công suất 120W lắp đặt trên trụ thép mạ kẽm cao 8m, móng trụ đèn bằng bê tông đá 1x2.</w:t>
      </w:r>
    </w:p>
    <w:p w14:paraId="54FB940E" w14:textId="77777777" w:rsidR="00C35618" w:rsidRPr="00DF68A7" w:rsidRDefault="00C35618" w:rsidP="00DF68A7">
      <w:pPr>
        <w:spacing w:before="120" w:line="276" w:lineRule="auto"/>
        <w:ind w:firstLine="709"/>
        <w:jc w:val="both"/>
        <w:rPr>
          <w:rFonts w:asciiTheme="majorHAnsi" w:hAnsiTheme="majorHAnsi"/>
          <w:b/>
          <w:i/>
          <w:sz w:val="28"/>
          <w:szCs w:val="28"/>
        </w:rPr>
      </w:pPr>
      <w:r w:rsidRPr="00DF68A7">
        <w:rPr>
          <w:rFonts w:asciiTheme="majorHAnsi" w:hAnsiTheme="majorHAnsi"/>
          <w:b/>
          <w:i/>
          <w:sz w:val="28"/>
          <w:szCs w:val="28"/>
        </w:rPr>
        <w:lastRenderedPageBreak/>
        <w:t>5.3. Các hạng mục hạ tầng kỹ thuật, đường giao thông:</w:t>
      </w:r>
    </w:p>
    <w:p w14:paraId="0A132B3D" w14:textId="41E17E45" w:rsidR="00C35618" w:rsidRPr="004C06E9" w:rsidRDefault="00C35618" w:rsidP="004C06E9">
      <w:pPr>
        <w:spacing w:before="120" w:line="276" w:lineRule="auto"/>
        <w:ind w:firstLine="709"/>
        <w:jc w:val="both"/>
        <w:rPr>
          <w:rFonts w:asciiTheme="majorHAnsi" w:hAnsiTheme="majorHAnsi"/>
          <w:b/>
          <w:i/>
          <w:sz w:val="28"/>
          <w:szCs w:val="28"/>
        </w:rPr>
      </w:pPr>
      <w:r w:rsidRPr="00DF68A7">
        <w:rPr>
          <w:rFonts w:asciiTheme="majorHAnsi" w:hAnsiTheme="majorHAnsi"/>
          <w:b/>
          <w:i/>
          <w:sz w:val="28"/>
          <w:szCs w:val="28"/>
        </w:rPr>
        <w:t>5.3.1. San lấp mặt bằng:</w:t>
      </w:r>
      <w:r w:rsidR="004C06E9">
        <w:rPr>
          <w:rFonts w:asciiTheme="majorHAnsi" w:hAnsiTheme="majorHAnsi"/>
          <w:b/>
          <w:i/>
          <w:sz w:val="28"/>
          <w:szCs w:val="28"/>
        </w:rPr>
        <w:t xml:space="preserve"> </w:t>
      </w:r>
      <w:r w:rsidRPr="00DF68A7">
        <w:rPr>
          <w:rFonts w:asciiTheme="majorHAnsi" w:hAnsiTheme="majorHAnsi"/>
          <w:sz w:val="28"/>
          <w:szCs w:val="28"/>
        </w:rPr>
        <w:t>Cao độ san lấp: +1,6m (theo hệ cao độ Nhà nước), tổng diện tích san lấp khoảng 4.685m</w:t>
      </w:r>
      <w:r w:rsidRPr="00DF68A7">
        <w:rPr>
          <w:rFonts w:asciiTheme="majorHAnsi" w:hAnsiTheme="majorHAnsi"/>
          <w:sz w:val="28"/>
          <w:szCs w:val="28"/>
          <w:vertAlign w:val="superscript"/>
        </w:rPr>
        <w:t>2</w:t>
      </w:r>
      <w:r w:rsidRPr="00DF68A7">
        <w:rPr>
          <w:rFonts w:asciiTheme="majorHAnsi" w:hAnsiTheme="majorHAnsi"/>
          <w:sz w:val="28"/>
          <w:szCs w:val="28"/>
        </w:rPr>
        <w:t>. Cát san lấp đ</w:t>
      </w:r>
      <w:r w:rsidRPr="00DF68A7">
        <w:rPr>
          <w:rFonts w:asciiTheme="majorHAnsi" w:hAnsiTheme="majorHAnsi" w:hint="eastAsia"/>
          <w:sz w:val="28"/>
          <w:szCs w:val="28"/>
        </w:rPr>
        <w:t>ư</w:t>
      </w:r>
      <w:r w:rsidRPr="00DF68A7">
        <w:rPr>
          <w:rFonts w:asciiTheme="majorHAnsi" w:hAnsiTheme="majorHAnsi"/>
          <w:sz w:val="28"/>
          <w:szCs w:val="28"/>
        </w:rPr>
        <w:t>ợc đầm chặt thành từng lớp, độ chặt yêu cầu K ≥0,90.</w:t>
      </w:r>
    </w:p>
    <w:p w14:paraId="1C6E72BE" w14:textId="77777777" w:rsidR="00C35618" w:rsidRPr="00DF68A7" w:rsidRDefault="00C35618" w:rsidP="00DF68A7">
      <w:pPr>
        <w:spacing w:before="120" w:line="276" w:lineRule="auto"/>
        <w:ind w:firstLine="709"/>
        <w:jc w:val="both"/>
        <w:rPr>
          <w:rFonts w:asciiTheme="majorHAnsi" w:hAnsiTheme="majorHAnsi"/>
          <w:b/>
          <w:i/>
          <w:sz w:val="28"/>
          <w:szCs w:val="28"/>
        </w:rPr>
      </w:pPr>
      <w:r w:rsidRPr="00DF68A7">
        <w:rPr>
          <w:rFonts w:asciiTheme="majorHAnsi" w:hAnsiTheme="majorHAnsi"/>
          <w:b/>
          <w:i/>
          <w:sz w:val="28"/>
          <w:szCs w:val="28"/>
        </w:rPr>
        <w:t>5.3.2. Đường giao thông:</w:t>
      </w:r>
    </w:p>
    <w:p w14:paraId="5434A39C" w14:textId="77777777" w:rsidR="00C35618" w:rsidRPr="00DF68A7" w:rsidRDefault="00C35618" w:rsidP="00DF68A7">
      <w:pPr>
        <w:spacing w:before="120" w:after="120" w:line="276" w:lineRule="auto"/>
        <w:ind w:firstLine="709"/>
        <w:jc w:val="both"/>
        <w:rPr>
          <w:rFonts w:asciiTheme="majorHAnsi" w:hAnsiTheme="majorHAnsi"/>
          <w:i/>
          <w:sz w:val="28"/>
          <w:szCs w:val="28"/>
        </w:rPr>
      </w:pPr>
      <w:r w:rsidRPr="00DF68A7">
        <w:rPr>
          <w:rFonts w:asciiTheme="majorHAnsi" w:hAnsiTheme="majorHAnsi"/>
          <w:i/>
          <w:sz w:val="28"/>
          <w:szCs w:val="28"/>
        </w:rPr>
        <w:t>Các tuyến đường đầu tư được tổng hợp theo bảng sau:</w:t>
      </w:r>
    </w:p>
    <w:tbl>
      <w:tblPr>
        <w:tblW w:w="5000" w:type="pct"/>
        <w:jc w:val="center"/>
        <w:tblLook w:val="04A0" w:firstRow="1" w:lastRow="0" w:firstColumn="1" w:lastColumn="0" w:noHBand="0" w:noVBand="1"/>
      </w:tblPr>
      <w:tblGrid>
        <w:gridCol w:w="699"/>
        <w:gridCol w:w="3264"/>
        <w:gridCol w:w="1133"/>
        <w:gridCol w:w="1278"/>
        <w:gridCol w:w="1417"/>
        <w:gridCol w:w="1270"/>
      </w:tblGrid>
      <w:tr w:rsidR="002450E8" w:rsidRPr="001820E7" w14:paraId="00ED69B4" w14:textId="77777777" w:rsidTr="002450E8">
        <w:trPr>
          <w:trHeight w:val="682"/>
          <w:tblHeader/>
          <w:jc w:val="center"/>
        </w:trPr>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878B" w14:textId="77777777" w:rsidR="00C35618" w:rsidRPr="001820E7" w:rsidRDefault="00C35618" w:rsidP="00E05C90">
            <w:pPr>
              <w:widowControl w:val="0"/>
              <w:spacing w:before="60" w:after="60"/>
              <w:jc w:val="center"/>
              <w:rPr>
                <w:b/>
                <w:bCs/>
                <w:sz w:val="28"/>
                <w:szCs w:val="28"/>
              </w:rPr>
            </w:pPr>
            <w:r w:rsidRPr="001820E7">
              <w:rPr>
                <w:b/>
                <w:sz w:val="28"/>
                <w:szCs w:val="28"/>
              </w:rPr>
              <w:t>Stt</w:t>
            </w:r>
          </w:p>
        </w:tc>
        <w:tc>
          <w:tcPr>
            <w:tcW w:w="1801" w:type="pct"/>
            <w:tcBorders>
              <w:top w:val="single" w:sz="4" w:space="0" w:color="auto"/>
              <w:left w:val="nil"/>
              <w:bottom w:val="single" w:sz="4" w:space="0" w:color="auto"/>
              <w:right w:val="single" w:sz="4" w:space="0" w:color="auto"/>
            </w:tcBorders>
            <w:shd w:val="clear" w:color="000000" w:fill="FFFFFF"/>
            <w:vAlign w:val="center"/>
            <w:hideMark/>
          </w:tcPr>
          <w:p w14:paraId="71DD9A3D" w14:textId="77777777" w:rsidR="00C35618" w:rsidRPr="001820E7" w:rsidRDefault="00C35618" w:rsidP="00E05C90">
            <w:pPr>
              <w:widowControl w:val="0"/>
              <w:spacing w:before="60" w:after="60"/>
              <w:jc w:val="center"/>
              <w:rPr>
                <w:b/>
                <w:bCs/>
                <w:sz w:val="28"/>
                <w:szCs w:val="28"/>
              </w:rPr>
            </w:pPr>
            <w:r w:rsidRPr="001820E7">
              <w:rPr>
                <w:b/>
                <w:sz w:val="28"/>
                <w:szCs w:val="28"/>
              </w:rPr>
              <w:t>Tên đường</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14:paraId="5D72FF96" w14:textId="77777777" w:rsidR="00C35618" w:rsidRPr="001820E7" w:rsidRDefault="00C35618" w:rsidP="00E05C90">
            <w:pPr>
              <w:widowControl w:val="0"/>
              <w:spacing w:before="60" w:after="60"/>
              <w:jc w:val="center"/>
              <w:rPr>
                <w:b/>
                <w:sz w:val="28"/>
                <w:szCs w:val="28"/>
              </w:rPr>
            </w:pPr>
            <w:r w:rsidRPr="001820E7">
              <w:rPr>
                <w:b/>
                <w:sz w:val="28"/>
                <w:szCs w:val="28"/>
              </w:rPr>
              <w:t>Lộ giới</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14:paraId="1FC3FDC7" w14:textId="77777777" w:rsidR="00C35618" w:rsidRPr="001820E7" w:rsidRDefault="00C35618" w:rsidP="00E05C90">
            <w:pPr>
              <w:widowControl w:val="0"/>
              <w:spacing w:before="60" w:after="60"/>
              <w:jc w:val="center"/>
              <w:rPr>
                <w:b/>
                <w:bCs/>
                <w:sz w:val="28"/>
                <w:szCs w:val="28"/>
              </w:rPr>
            </w:pPr>
            <w:r w:rsidRPr="001820E7">
              <w:rPr>
                <w:b/>
                <w:sz w:val="28"/>
                <w:szCs w:val="28"/>
              </w:rPr>
              <w:t>Vỉa hè trái</w:t>
            </w:r>
          </w:p>
        </w:tc>
        <w:tc>
          <w:tcPr>
            <w:tcW w:w="782" w:type="pct"/>
            <w:tcBorders>
              <w:top w:val="single" w:sz="4" w:space="0" w:color="auto"/>
              <w:left w:val="nil"/>
              <w:bottom w:val="single" w:sz="4" w:space="0" w:color="auto"/>
              <w:right w:val="single" w:sz="4" w:space="0" w:color="auto"/>
            </w:tcBorders>
            <w:shd w:val="clear" w:color="000000" w:fill="FFFFFF"/>
            <w:vAlign w:val="center"/>
            <w:hideMark/>
          </w:tcPr>
          <w:p w14:paraId="3CEB7E6E" w14:textId="77777777" w:rsidR="00C35618" w:rsidRPr="001820E7" w:rsidRDefault="00C35618" w:rsidP="00E05C90">
            <w:pPr>
              <w:widowControl w:val="0"/>
              <w:spacing w:before="60" w:after="60"/>
              <w:jc w:val="center"/>
              <w:rPr>
                <w:b/>
                <w:bCs/>
                <w:sz w:val="28"/>
                <w:szCs w:val="28"/>
              </w:rPr>
            </w:pPr>
            <w:r w:rsidRPr="001820E7">
              <w:rPr>
                <w:b/>
                <w:sz w:val="28"/>
                <w:szCs w:val="28"/>
              </w:rPr>
              <w:t>Mặt đường</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14:paraId="315E1236" w14:textId="77777777" w:rsidR="00C35618" w:rsidRPr="001820E7" w:rsidRDefault="00C35618" w:rsidP="00E05C90">
            <w:pPr>
              <w:widowControl w:val="0"/>
              <w:spacing w:before="60" w:after="60"/>
              <w:jc w:val="center"/>
              <w:rPr>
                <w:b/>
                <w:bCs/>
                <w:sz w:val="28"/>
                <w:szCs w:val="28"/>
              </w:rPr>
            </w:pPr>
            <w:r w:rsidRPr="001820E7">
              <w:rPr>
                <w:b/>
                <w:sz w:val="28"/>
                <w:szCs w:val="28"/>
              </w:rPr>
              <w:t>Vỉa hè phải</w:t>
            </w:r>
          </w:p>
        </w:tc>
      </w:tr>
      <w:tr w:rsidR="002450E8" w:rsidRPr="001820E7" w14:paraId="29F6C52D" w14:textId="77777777" w:rsidTr="002450E8">
        <w:trPr>
          <w:trHeight w:val="497"/>
          <w:jc w:val="center"/>
        </w:trPr>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FCC7D4" w14:textId="77777777" w:rsidR="00C35618" w:rsidRPr="001820E7" w:rsidRDefault="00C35618" w:rsidP="00E05C90">
            <w:pPr>
              <w:widowControl w:val="0"/>
              <w:spacing w:before="60" w:after="60"/>
              <w:jc w:val="center"/>
              <w:rPr>
                <w:sz w:val="28"/>
                <w:szCs w:val="28"/>
              </w:rPr>
            </w:pPr>
            <w:r w:rsidRPr="001820E7">
              <w:rPr>
                <w:sz w:val="28"/>
                <w:szCs w:val="28"/>
              </w:rPr>
              <w:t>1</w:t>
            </w:r>
          </w:p>
        </w:tc>
        <w:tc>
          <w:tcPr>
            <w:tcW w:w="1801" w:type="pct"/>
            <w:tcBorders>
              <w:top w:val="single" w:sz="4" w:space="0" w:color="auto"/>
              <w:left w:val="nil"/>
              <w:bottom w:val="single" w:sz="4" w:space="0" w:color="auto"/>
              <w:right w:val="single" w:sz="4" w:space="0" w:color="auto"/>
            </w:tcBorders>
            <w:shd w:val="clear" w:color="000000" w:fill="FFFFFF"/>
            <w:vAlign w:val="center"/>
            <w:hideMark/>
          </w:tcPr>
          <w:p w14:paraId="328AD4A7" w14:textId="77777777" w:rsidR="00C35618" w:rsidRPr="001820E7" w:rsidRDefault="00C35618" w:rsidP="00E05C90">
            <w:pPr>
              <w:widowControl w:val="0"/>
              <w:spacing w:before="60" w:after="60"/>
              <w:rPr>
                <w:sz w:val="28"/>
                <w:szCs w:val="28"/>
              </w:rPr>
            </w:pPr>
            <w:r w:rsidRPr="001820E7">
              <w:rPr>
                <w:sz w:val="28"/>
                <w:szCs w:val="28"/>
              </w:rPr>
              <w:t>Đường D2</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130CD856" w14:textId="77777777" w:rsidR="00C35618" w:rsidRPr="001820E7" w:rsidRDefault="00C35618" w:rsidP="00E05C90">
            <w:pPr>
              <w:widowControl w:val="0"/>
              <w:spacing w:before="60" w:after="60"/>
              <w:jc w:val="center"/>
              <w:rPr>
                <w:bCs/>
                <w:sz w:val="28"/>
                <w:szCs w:val="28"/>
              </w:rPr>
            </w:pPr>
            <w:r w:rsidRPr="001820E7">
              <w:rPr>
                <w:bCs/>
                <w:sz w:val="28"/>
                <w:szCs w:val="28"/>
              </w:rPr>
              <w:t>20,5</w:t>
            </w:r>
          </w:p>
        </w:tc>
        <w:tc>
          <w:tcPr>
            <w:tcW w:w="705" w:type="pct"/>
            <w:tcBorders>
              <w:top w:val="single" w:sz="4" w:space="0" w:color="auto"/>
              <w:left w:val="nil"/>
              <w:bottom w:val="single" w:sz="4" w:space="0" w:color="auto"/>
              <w:right w:val="single" w:sz="4" w:space="0" w:color="auto"/>
            </w:tcBorders>
            <w:shd w:val="clear" w:color="000000" w:fill="FFFFFF"/>
            <w:vAlign w:val="center"/>
            <w:hideMark/>
          </w:tcPr>
          <w:p w14:paraId="6ED405E9" w14:textId="77777777" w:rsidR="00C35618" w:rsidRPr="001820E7" w:rsidRDefault="00C35618" w:rsidP="00E05C90">
            <w:pPr>
              <w:widowControl w:val="0"/>
              <w:spacing w:before="60" w:after="60"/>
              <w:jc w:val="center"/>
              <w:rPr>
                <w:sz w:val="28"/>
                <w:szCs w:val="28"/>
              </w:rPr>
            </w:pPr>
            <w:r w:rsidRPr="001820E7">
              <w:rPr>
                <w:sz w:val="28"/>
                <w:szCs w:val="28"/>
              </w:rPr>
              <w:t>5</w:t>
            </w:r>
          </w:p>
        </w:tc>
        <w:tc>
          <w:tcPr>
            <w:tcW w:w="782" w:type="pct"/>
            <w:tcBorders>
              <w:top w:val="single" w:sz="4" w:space="0" w:color="auto"/>
              <w:left w:val="nil"/>
              <w:bottom w:val="single" w:sz="4" w:space="0" w:color="auto"/>
              <w:right w:val="single" w:sz="4" w:space="0" w:color="auto"/>
            </w:tcBorders>
            <w:shd w:val="clear" w:color="000000" w:fill="FFFFFF"/>
            <w:vAlign w:val="center"/>
            <w:hideMark/>
          </w:tcPr>
          <w:p w14:paraId="56F3B9B6" w14:textId="77777777" w:rsidR="00C35618" w:rsidRPr="001820E7" w:rsidRDefault="00C35618" w:rsidP="00E05C90">
            <w:pPr>
              <w:widowControl w:val="0"/>
              <w:spacing w:before="60" w:after="60"/>
              <w:jc w:val="center"/>
              <w:rPr>
                <w:sz w:val="28"/>
                <w:szCs w:val="28"/>
              </w:rPr>
            </w:pPr>
            <w:r w:rsidRPr="001820E7">
              <w:rPr>
                <w:sz w:val="28"/>
                <w:szCs w:val="28"/>
              </w:rPr>
              <w:t>10,5</w:t>
            </w:r>
          </w:p>
        </w:tc>
        <w:tc>
          <w:tcPr>
            <w:tcW w:w="700" w:type="pct"/>
            <w:tcBorders>
              <w:top w:val="single" w:sz="4" w:space="0" w:color="auto"/>
              <w:left w:val="nil"/>
              <w:bottom w:val="single" w:sz="4" w:space="0" w:color="auto"/>
              <w:right w:val="single" w:sz="4" w:space="0" w:color="auto"/>
            </w:tcBorders>
            <w:shd w:val="clear" w:color="000000" w:fill="FFFFFF"/>
            <w:vAlign w:val="center"/>
            <w:hideMark/>
          </w:tcPr>
          <w:p w14:paraId="5F28594D" w14:textId="77777777" w:rsidR="00C35618" w:rsidRPr="001820E7" w:rsidRDefault="00C35618" w:rsidP="00E05C90">
            <w:pPr>
              <w:widowControl w:val="0"/>
              <w:spacing w:before="60" w:after="60"/>
              <w:jc w:val="center"/>
              <w:rPr>
                <w:sz w:val="28"/>
                <w:szCs w:val="28"/>
              </w:rPr>
            </w:pPr>
            <w:r w:rsidRPr="001820E7">
              <w:rPr>
                <w:sz w:val="28"/>
                <w:szCs w:val="28"/>
              </w:rPr>
              <w:t>5</w:t>
            </w:r>
          </w:p>
        </w:tc>
      </w:tr>
      <w:tr w:rsidR="002450E8" w:rsidRPr="001820E7" w14:paraId="17E3B977" w14:textId="77777777" w:rsidTr="00F97A59">
        <w:trPr>
          <w:trHeight w:val="912"/>
          <w:jc w:val="center"/>
        </w:trPr>
        <w:tc>
          <w:tcPr>
            <w:tcW w:w="386" w:type="pct"/>
            <w:tcBorders>
              <w:top w:val="nil"/>
              <w:left w:val="single" w:sz="4" w:space="0" w:color="auto"/>
              <w:bottom w:val="single" w:sz="4" w:space="0" w:color="auto"/>
              <w:right w:val="single" w:sz="4" w:space="0" w:color="auto"/>
            </w:tcBorders>
            <w:shd w:val="clear" w:color="000000" w:fill="FFFFFF"/>
            <w:vAlign w:val="center"/>
            <w:hideMark/>
          </w:tcPr>
          <w:p w14:paraId="7AF71FE4" w14:textId="77777777" w:rsidR="00C35618" w:rsidRPr="001820E7" w:rsidRDefault="00C35618" w:rsidP="00E05C90">
            <w:pPr>
              <w:widowControl w:val="0"/>
              <w:spacing w:before="60" w:after="60"/>
              <w:jc w:val="center"/>
              <w:rPr>
                <w:sz w:val="28"/>
                <w:szCs w:val="28"/>
              </w:rPr>
            </w:pPr>
            <w:r w:rsidRPr="001820E7">
              <w:rPr>
                <w:sz w:val="28"/>
                <w:szCs w:val="28"/>
              </w:rPr>
              <w:t>2</w:t>
            </w:r>
          </w:p>
        </w:tc>
        <w:tc>
          <w:tcPr>
            <w:tcW w:w="1801" w:type="pct"/>
            <w:tcBorders>
              <w:top w:val="nil"/>
              <w:left w:val="nil"/>
              <w:bottom w:val="single" w:sz="4" w:space="0" w:color="auto"/>
              <w:right w:val="single" w:sz="4" w:space="0" w:color="auto"/>
            </w:tcBorders>
            <w:shd w:val="clear" w:color="000000" w:fill="FFFFFF"/>
            <w:vAlign w:val="center"/>
            <w:hideMark/>
          </w:tcPr>
          <w:p w14:paraId="758F7825" w14:textId="77777777" w:rsidR="00C35618" w:rsidRPr="001820E7" w:rsidRDefault="00C35618" w:rsidP="00E05C90">
            <w:pPr>
              <w:widowControl w:val="0"/>
              <w:spacing w:before="60" w:after="60"/>
              <w:jc w:val="both"/>
              <w:rPr>
                <w:sz w:val="28"/>
                <w:szCs w:val="28"/>
              </w:rPr>
            </w:pPr>
            <w:r w:rsidRPr="001820E7">
              <w:rPr>
                <w:sz w:val="28"/>
                <w:szCs w:val="28"/>
              </w:rPr>
              <w:t>Đường N2 (đoạn phía trước Văn phòng làm việc)</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14:paraId="1C010945" w14:textId="77777777" w:rsidR="00C35618" w:rsidRPr="001820E7" w:rsidRDefault="00C35618" w:rsidP="00E05C90">
            <w:pPr>
              <w:widowControl w:val="0"/>
              <w:spacing w:before="60" w:after="60"/>
              <w:jc w:val="center"/>
              <w:rPr>
                <w:bCs/>
                <w:sz w:val="28"/>
                <w:szCs w:val="28"/>
              </w:rPr>
            </w:pPr>
            <w:r w:rsidRPr="001820E7">
              <w:rPr>
                <w:bCs/>
                <w:sz w:val="28"/>
                <w:szCs w:val="28"/>
              </w:rPr>
              <w:t>24</w:t>
            </w:r>
          </w:p>
        </w:tc>
        <w:tc>
          <w:tcPr>
            <w:tcW w:w="705" w:type="pct"/>
            <w:tcBorders>
              <w:top w:val="nil"/>
              <w:left w:val="nil"/>
              <w:bottom w:val="single" w:sz="4" w:space="0" w:color="auto"/>
              <w:right w:val="single" w:sz="4" w:space="0" w:color="auto"/>
            </w:tcBorders>
            <w:shd w:val="clear" w:color="000000" w:fill="FFFFFF"/>
            <w:vAlign w:val="center"/>
            <w:hideMark/>
          </w:tcPr>
          <w:p w14:paraId="6ECD7035" w14:textId="77777777" w:rsidR="00C35618" w:rsidRPr="001820E7" w:rsidRDefault="00C35618" w:rsidP="00E05C90">
            <w:pPr>
              <w:widowControl w:val="0"/>
              <w:spacing w:before="60" w:after="60"/>
              <w:jc w:val="center"/>
              <w:rPr>
                <w:sz w:val="28"/>
                <w:szCs w:val="28"/>
              </w:rPr>
            </w:pPr>
            <w:r w:rsidRPr="001820E7">
              <w:rPr>
                <w:sz w:val="28"/>
                <w:szCs w:val="28"/>
              </w:rPr>
              <w:t>5</w:t>
            </w:r>
          </w:p>
        </w:tc>
        <w:tc>
          <w:tcPr>
            <w:tcW w:w="782" w:type="pct"/>
            <w:tcBorders>
              <w:top w:val="nil"/>
              <w:left w:val="nil"/>
              <w:bottom w:val="single" w:sz="4" w:space="0" w:color="auto"/>
              <w:right w:val="single" w:sz="4" w:space="0" w:color="auto"/>
            </w:tcBorders>
            <w:shd w:val="clear" w:color="000000" w:fill="FFFFFF"/>
            <w:vAlign w:val="center"/>
            <w:hideMark/>
          </w:tcPr>
          <w:p w14:paraId="5A56A0C8" w14:textId="77777777" w:rsidR="00C35618" w:rsidRPr="001820E7" w:rsidRDefault="00C35618" w:rsidP="00E05C90">
            <w:pPr>
              <w:widowControl w:val="0"/>
              <w:spacing w:before="60" w:after="60"/>
              <w:jc w:val="center"/>
              <w:rPr>
                <w:sz w:val="28"/>
                <w:szCs w:val="28"/>
              </w:rPr>
            </w:pPr>
            <w:r w:rsidRPr="001820E7">
              <w:rPr>
                <w:sz w:val="28"/>
                <w:szCs w:val="28"/>
              </w:rPr>
              <w:t>14,5</w:t>
            </w:r>
          </w:p>
        </w:tc>
        <w:tc>
          <w:tcPr>
            <w:tcW w:w="700" w:type="pct"/>
            <w:tcBorders>
              <w:top w:val="nil"/>
              <w:left w:val="nil"/>
              <w:bottom w:val="single" w:sz="4" w:space="0" w:color="auto"/>
              <w:right w:val="single" w:sz="4" w:space="0" w:color="auto"/>
            </w:tcBorders>
            <w:shd w:val="clear" w:color="000000" w:fill="FFFFFF"/>
            <w:vAlign w:val="center"/>
            <w:hideMark/>
          </w:tcPr>
          <w:p w14:paraId="4862F87D" w14:textId="77777777" w:rsidR="00C35618" w:rsidRPr="001820E7" w:rsidRDefault="00C35618" w:rsidP="00E05C90">
            <w:pPr>
              <w:widowControl w:val="0"/>
              <w:spacing w:before="60" w:after="60"/>
              <w:jc w:val="center"/>
              <w:rPr>
                <w:sz w:val="28"/>
                <w:szCs w:val="28"/>
              </w:rPr>
            </w:pPr>
            <w:r w:rsidRPr="001820E7">
              <w:rPr>
                <w:sz w:val="28"/>
                <w:szCs w:val="28"/>
              </w:rPr>
              <w:t>5</w:t>
            </w:r>
          </w:p>
        </w:tc>
      </w:tr>
      <w:tr w:rsidR="00C35618" w:rsidRPr="001820E7" w14:paraId="1250AEE7" w14:textId="77777777" w:rsidTr="00F97A59">
        <w:trPr>
          <w:trHeight w:val="983"/>
          <w:jc w:val="center"/>
        </w:trPr>
        <w:tc>
          <w:tcPr>
            <w:tcW w:w="386" w:type="pct"/>
            <w:tcBorders>
              <w:top w:val="nil"/>
              <w:left w:val="single" w:sz="4" w:space="0" w:color="auto"/>
              <w:bottom w:val="single" w:sz="4" w:space="0" w:color="auto"/>
              <w:right w:val="single" w:sz="4" w:space="0" w:color="auto"/>
            </w:tcBorders>
            <w:shd w:val="clear" w:color="000000" w:fill="FFFFFF"/>
            <w:vAlign w:val="center"/>
            <w:hideMark/>
          </w:tcPr>
          <w:p w14:paraId="164ECCD8" w14:textId="77777777" w:rsidR="00C35618" w:rsidRPr="001820E7" w:rsidRDefault="00C35618" w:rsidP="00E05C90">
            <w:pPr>
              <w:widowControl w:val="0"/>
              <w:spacing w:before="60" w:after="60"/>
              <w:jc w:val="center"/>
              <w:rPr>
                <w:sz w:val="28"/>
                <w:szCs w:val="28"/>
              </w:rPr>
            </w:pPr>
            <w:r w:rsidRPr="001820E7">
              <w:rPr>
                <w:sz w:val="28"/>
                <w:szCs w:val="28"/>
              </w:rPr>
              <w:t>3</w:t>
            </w:r>
          </w:p>
        </w:tc>
        <w:tc>
          <w:tcPr>
            <w:tcW w:w="4614" w:type="pct"/>
            <w:gridSpan w:val="5"/>
            <w:tcBorders>
              <w:top w:val="nil"/>
              <w:left w:val="nil"/>
              <w:bottom w:val="single" w:sz="4" w:space="0" w:color="auto"/>
              <w:right w:val="single" w:sz="4" w:space="0" w:color="auto"/>
            </w:tcBorders>
            <w:shd w:val="clear" w:color="000000" w:fill="FFFFFF"/>
            <w:vAlign w:val="center"/>
            <w:hideMark/>
          </w:tcPr>
          <w:p w14:paraId="6815404D" w14:textId="77777777" w:rsidR="00C35618" w:rsidRPr="001820E7" w:rsidRDefault="00C35618" w:rsidP="00E05C90">
            <w:pPr>
              <w:widowControl w:val="0"/>
              <w:spacing w:before="60" w:after="60"/>
              <w:jc w:val="both"/>
              <w:rPr>
                <w:sz w:val="28"/>
                <w:szCs w:val="28"/>
              </w:rPr>
            </w:pPr>
            <w:r w:rsidRPr="001820E7">
              <w:rPr>
                <w:sz w:val="28"/>
                <w:szCs w:val="28"/>
              </w:rPr>
              <w:t>Đường N2 (đoạn từ Văn phòng làm việc đến Khu xử lý nước thải) theo quy hoạch có lộ giới 24m (5-14,5-5), trong dự án chỉ đầu tư mặt đường rộng 7m và vỉa hè đắp cát, lề taluy đắp đất rộng 5m.</w:t>
            </w:r>
          </w:p>
        </w:tc>
      </w:tr>
    </w:tbl>
    <w:p w14:paraId="3C52A118" w14:textId="77777777" w:rsidR="00C35618" w:rsidRPr="00DF68A7" w:rsidRDefault="00C35618" w:rsidP="00E05C90">
      <w:pPr>
        <w:spacing w:before="120" w:line="269" w:lineRule="auto"/>
        <w:ind w:firstLine="709"/>
        <w:jc w:val="both"/>
        <w:rPr>
          <w:sz w:val="28"/>
          <w:szCs w:val="28"/>
        </w:rPr>
      </w:pPr>
      <w:r w:rsidRPr="00DF68A7">
        <w:rPr>
          <w:sz w:val="28"/>
          <w:szCs w:val="28"/>
        </w:rPr>
        <w:t>- Loại đường: đường trong đô thị (đường công nghiệp).</w:t>
      </w:r>
    </w:p>
    <w:p w14:paraId="48FAF301" w14:textId="77777777" w:rsidR="00C35618" w:rsidRPr="00DF68A7" w:rsidRDefault="00C35618" w:rsidP="00E05C90">
      <w:pPr>
        <w:spacing w:before="120" w:line="269" w:lineRule="auto"/>
        <w:ind w:firstLine="709"/>
        <w:jc w:val="both"/>
        <w:rPr>
          <w:sz w:val="28"/>
          <w:szCs w:val="28"/>
        </w:rPr>
      </w:pPr>
      <w:r w:rsidRPr="00DF68A7">
        <w:rPr>
          <w:sz w:val="28"/>
          <w:szCs w:val="28"/>
        </w:rPr>
        <w:t>- Vận tốc thiết kế: 40km/h.</w:t>
      </w:r>
    </w:p>
    <w:p w14:paraId="5E494CAC" w14:textId="77777777" w:rsidR="00C35618" w:rsidRPr="00DF68A7" w:rsidRDefault="00C35618" w:rsidP="00E05C90">
      <w:pPr>
        <w:spacing w:before="120" w:line="269" w:lineRule="auto"/>
        <w:ind w:firstLine="709"/>
        <w:jc w:val="both"/>
        <w:rPr>
          <w:sz w:val="28"/>
          <w:szCs w:val="28"/>
        </w:rPr>
      </w:pPr>
      <w:r w:rsidRPr="00DF68A7">
        <w:rPr>
          <w:sz w:val="28"/>
          <w:szCs w:val="28"/>
        </w:rPr>
        <w:t>- Mô đun đàn hồi yêu cầu: Eyc ≥ 130 Mpa.</w:t>
      </w:r>
    </w:p>
    <w:p w14:paraId="3D0F3E1F" w14:textId="77777777" w:rsidR="00C35618" w:rsidRPr="00DF68A7" w:rsidRDefault="00C35618" w:rsidP="00E05C90">
      <w:pPr>
        <w:spacing w:before="120" w:line="269" w:lineRule="auto"/>
        <w:ind w:firstLine="709"/>
        <w:jc w:val="both"/>
        <w:rPr>
          <w:sz w:val="28"/>
          <w:szCs w:val="28"/>
        </w:rPr>
      </w:pPr>
      <w:r w:rsidRPr="00DF68A7">
        <w:rPr>
          <w:sz w:val="28"/>
          <w:szCs w:val="28"/>
        </w:rPr>
        <w:t>- Loại mặt đường: cấp cao A2 (Mặt đường láng nhựa).</w:t>
      </w:r>
    </w:p>
    <w:p w14:paraId="0CCF0AB9" w14:textId="77777777" w:rsidR="00C35618" w:rsidRPr="00DF68A7" w:rsidRDefault="00C35618" w:rsidP="00E05C90">
      <w:pPr>
        <w:spacing w:before="120" w:line="269" w:lineRule="auto"/>
        <w:ind w:firstLine="709"/>
        <w:jc w:val="both"/>
        <w:rPr>
          <w:sz w:val="28"/>
          <w:szCs w:val="28"/>
        </w:rPr>
      </w:pPr>
      <w:r w:rsidRPr="00042206">
        <w:rPr>
          <w:spacing w:val="-2"/>
          <w:sz w:val="28"/>
          <w:szCs w:val="28"/>
        </w:rPr>
        <w:t>- Cao độ mép đường +1,48m, cao độ đỉnh gờ bó vỉa +1,80m (theo hệ cao</w:t>
      </w:r>
      <w:r w:rsidRPr="00DF68A7">
        <w:rPr>
          <w:sz w:val="28"/>
          <w:szCs w:val="28"/>
        </w:rPr>
        <w:t xml:space="preserve"> độ Nhà nước). Kết cấu áo đường: </w:t>
      </w:r>
    </w:p>
    <w:p w14:paraId="7DDB1E6A" w14:textId="77777777" w:rsidR="00C35618" w:rsidRPr="00DF68A7" w:rsidRDefault="00C35618" w:rsidP="00E05C90">
      <w:pPr>
        <w:widowControl w:val="0"/>
        <w:spacing w:before="120" w:line="269" w:lineRule="auto"/>
        <w:ind w:firstLine="709"/>
        <w:jc w:val="both"/>
        <w:rPr>
          <w:sz w:val="28"/>
          <w:szCs w:val="28"/>
        </w:rPr>
      </w:pPr>
      <w:r w:rsidRPr="00DF68A7">
        <w:rPr>
          <w:sz w:val="28"/>
          <w:szCs w:val="28"/>
        </w:rPr>
        <w:t xml:space="preserve">+ Kết cấu áo đường áp dụng cho đường D2 và Đường N2 (đoạn phía trước Văn phòng làm việc): </w:t>
      </w:r>
    </w:p>
    <w:p w14:paraId="5A2AC616" w14:textId="77777777" w:rsidR="00C35618" w:rsidRPr="00DF68A7" w:rsidRDefault="00C35618" w:rsidP="00E05C90">
      <w:pPr>
        <w:spacing w:before="120" w:line="269" w:lineRule="auto"/>
        <w:ind w:firstLine="709"/>
        <w:jc w:val="both"/>
        <w:rPr>
          <w:sz w:val="28"/>
          <w:szCs w:val="28"/>
        </w:rPr>
      </w:pPr>
      <w:r w:rsidRPr="00DF68A7">
        <w:rPr>
          <w:sz w:val="28"/>
          <w:szCs w:val="28"/>
        </w:rPr>
        <w:t>. Láng nhựa 3 lớp dày 3,5cm, TC nhựa 4,5 kg/m</w:t>
      </w:r>
      <w:r w:rsidRPr="00DF68A7">
        <w:rPr>
          <w:sz w:val="28"/>
          <w:szCs w:val="28"/>
          <w:vertAlign w:val="superscript"/>
        </w:rPr>
        <w:t>2</w:t>
      </w:r>
    </w:p>
    <w:p w14:paraId="35FE2451" w14:textId="0B16B5BB" w:rsidR="00C35618" w:rsidRPr="00DF68A7" w:rsidRDefault="00C35618" w:rsidP="00E05C90">
      <w:pPr>
        <w:spacing w:before="120" w:line="269" w:lineRule="auto"/>
        <w:ind w:firstLine="709"/>
        <w:jc w:val="both"/>
        <w:rPr>
          <w:sz w:val="28"/>
          <w:szCs w:val="28"/>
        </w:rPr>
      </w:pPr>
      <w:r w:rsidRPr="00DF68A7">
        <w:rPr>
          <w:sz w:val="28"/>
          <w:szCs w:val="28"/>
        </w:rPr>
        <w:t>. Lớp móng đá dăm nước dày 15cm</w:t>
      </w:r>
      <w:r w:rsidR="00C14399">
        <w:rPr>
          <w:sz w:val="28"/>
          <w:szCs w:val="28"/>
        </w:rPr>
        <w:t>.</w:t>
      </w:r>
    </w:p>
    <w:p w14:paraId="71C40799" w14:textId="4D1A7566" w:rsidR="00C35618" w:rsidRPr="00DF68A7" w:rsidRDefault="00C35618" w:rsidP="00E05C90">
      <w:pPr>
        <w:spacing w:before="120" w:line="269" w:lineRule="auto"/>
        <w:ind w:firstLine="709"/>
        <w:jc w:val="both"/>
        <w:rPr>
          <w:sz w:val="28"/>
          <w:szCs w:val="28"/>
        </w:rPr>
      </w:pPr>
      <w:r w:rsidRPr="00DF68A7">
        <w:rPr>
          <w:sz w:val="28"/>
          <w:szCs w:val="28"/>
        </w:rPr>
        <w:t>. Lớp móng CPĐD loại 1 dày 18cm, K ≥0,98</w:t>
      </w:r>
      <w:r w:rsidR="00C14399">
        <w:rPr>
          <w:sz w:val="28"/>
          <w:szCs w:val="28"/>
        </w:rPr>
        <w:t>.</w:t>
      </w:r>
    </w:p>
    <w:p w14:paraId="08646010" w14:textId="65D8E6C8" w:rsidR="00C35618" w:rsidRPr="00DF68A7" w:rsidRDefault="00C35618" w:rsidP="00E05C90">
      <w:pPr>
        <w:spacing w:before="120" w:line="269" w:lineRule="auto"/>
        <w:ind w:firstLine="709"/>
        <w:jc w:val="both"/>
        <w:rPr>
          <w:sz w:val="28"/>
          <w:szCs w:val="28"/>
        </w:rPr>
      </w:pPr>
      <w:r w:rsidRPr="00DF68A7">
        <w:rPr>
          <w:sz w:val="28"/>
          <w:szCs w:val="28"/>
        </w:rPr>
        <w:t>. Lớp móng CPĐD loại 2 dày 18cm, K ≥0,98</w:t>
      </w:r>
      <w:r w:rsidR="00C14399">
        <w:rPr>
          <w:sz w:val="28"/>
          <w:szCs w:val="28"/>
        </w:rPr>
        <w:t>.</w:t>
      </w:r>
    </w:p>
    <w:p w14:paraId="0DC5F372" w14:textId="0AD699DA" w:rsidR="00C35618" w:rsidRPr="00DF68A7" w:rsidRDefault="00C35618" w:rsidP="00E05C90">
      <w:pPr>
        <w:spacing w:before="120" w:line="269" w:lineRule="auto"/>
        <w:ind w:firstLine="709"/>
        <w:jc w:val="both"/>
        <w:rPr>
          <w:sz w:val="28"/>
          <w:szCs w:val="28"/>
        </w:rPr>
      </w:pPr>
      <w:r w:rsidRPr="00DF68A7">
        <w:rPr>
          <w:sz w:val="28"/>
          <w:szCs w:val="28"/>
        </w:rPr>
        <w:t xml:space="preserve">. </w:t>
      </w:r>
      <w:r w:rsidR="006E46A5" w:rsidRPr="00DF68A7">
        <w:rPr>
          <w:sz w:val="28"/>
          <w:szCs w:val="28"/>
        </w:rPr>
        <w:t xml:space="preserve">Lót vải địa </w:t>
      </w:r>
      <w:r w:rsidRPr="00DF68A7">
        <w:rPr>
          <w:sz w:val="28"/>
          <w:szCs w:val="28"/>
        </w:rPr>
        <w:t>kỹ thuật (cường độ chịu kéo R &gt;15kN/m)</w:t>
      </w:r>
      <w:r w:rsidR="00C14399">
        <w:rPr>
          <w:sz w:val="28"/>
          <w:szCs w:val="28"/>
        </w:rPr>
        <w:t>.</w:t>
      </w:r>
      <w:r w:rsidRPr="00DF68A7">
        <w:rPr>
          <w:sz w:val="28"/>
          <w:szCs w:val="28"/>
        </w:rPr>
        <w:t xml:space="preserve"> </w:t>
      </w:r>
    </w:p>
    <w:p w14:paraId="7E1927A3" w14:textId="6746311A" w:rsidR="00C35618" w:rsidRPr="00DF68A7" w:rsidRDefault="00C35618" w:rsidP="00E05C90">
      <w:pPr>
        <w:spacing w:before="120" w:line="269" w:lineRule="auto"/>
        <w:ind w:firstLine="709"/>
        <w:jc w:val="both"/>
        <w:rPr>
          <w:sz w:val="28"/>
          <w:szCs w:val="28"/>
        </w:rPr>
      </w:pPr>
      <w:r w:rsidRPr="00DF68A7">
        <w:rPr>
          <w:sz w:val="28"/>
          <w:szCs w:val="28"/>
        </w:rPr>
        <w:t>. Lớp cát đầm chặt K ≥0,98 dày 50cm</w:t>
      </w:r>
      <w:r w:rsidR="00C14399">
        <w:rPr>
          <w:sz w:val="28"/>
          <w:szCs w:val="28"/>
        </w:rPr>
        <w:t>.</w:t>
      </w:r>
    </w:p>
    <w:p w14:paraId="2612A681" w14:textId="339B48D7" w:rsidR="00C35618" w:rsidRPr="00DF68A7" w:rsidRDefault="00C35618" w:rsidP="00E05C90">
      <w:pPr>
        <w:spacing w:before="120" w:line="269" w:lineRule="auto"/>
        <w:ind w:firstLine="709"/>
        <w:jc w:val="both"/>
        <w:rPr>
          <w:sz w:val="28"/>
          <w:szCs w:val="28"/>
        </w:rPr>
      </w:pPr>
      <w:r w:rsidRPr="00DF68A7">
        <w:rPr>
          <w:sz w:val="28"/>
          <w:szCs w:val="28"/>
        </w:rPr>
        <w:t>. Lớp cát đầm chặt K ≥0,95 dày 30cm</w:t>
      </w:r>
      <w:r w:rsidR="00C14399">
        <w:rPr>
          <w:sz w:val="28"/>
          <w:szCs w:val="28"/>
        </w:rPr>
        <w:t>.</w:t>
      </w:r>
    </w:p>
    <w:p w14:paraId="348A7A4E" w14:textId="48A9C299" w:rsidR="00C35618" w:rsidRPr="00DF68A7" w:rsidRDefault="00C35618" w:rsidP="00E05C90">
      <w:pPr>
        <w:spacing w:before="120" w:line="269" w:lineRule="auto"/>
        <w:ind w:firstLine="709"/>
        <w:jc w:val="both"/>
        <w:rPr>
          <w:sz w:val="28"/>
          <w:szCs w:val="28"/>
        </w:rPr>
      </w:pPr>
      <w:r w:rsidRPr="00DF68A7">
        <w:rPr>
          <w:sz w:val="28"/>
          <w:szCs w:val="28"/>
        </w:rPr>
        <w:t>. Nền cát đầm chặt K ≥0,90</w:t>
      </w:r>
      <w:r w:rsidR="00C14399">
        <w:rPr>
          <w:sz w:val="28"/>
          <w:szCs w:val="28"/>
        </w:rPr>
        <w:t>.</w:t>
      </w:r>
    </w:p>
    <w:p w14:paraId="3F82DB34" w14:textId="26AFFDD6" w:rsidR="00C35618" w:rsidRPr="00DF68A7" w:rsidRDefault="00C35618" w:rsidP="00E05C90">
      <w:pPr>
        <w:spacing w:before="120" w:line="269" w:lineRule="auto"/>
        <w:ind w:firstLine="709"/>
        <w:jc w:val="both"/>
        <w:rPr>
          <w:b/>
          <w:sz w:val="28"/>
          <w:szCs w:val="28"/>
        </w:rPr>
      </w:pPr>
      <w:r w:rsidRPr="00DF68A7">
        <w:rPr>
          <w:sz w:val="28"/>
          <w:szCs w:val="28"/>
        </w:rPr>
        <w:t xml:space="preserve">. </w:t>
      </w:r>
      <w:r w:rsidR="006E46A5" w:rsidRPr="00DF68A7">
        <w:rPr>
          <w:sz w:val="28"/>
          <w:szCs w:val="28"/>
        </w:rPr>
        <w:t xml:space="preserve">Lót vải địa </w:t>
      </w:r>
      <w:r w:rsidRPr="00DF68A7">
        <w:rPr>
          <w:sz w:val="28"/>
          <w:szCs w:val="28"/>
        </w:rPr>
        <w:t>kỹ thuật (cường độ chịu kéo R &gt;15kN/m)</w:t>
      </w:r>
      <w:r w:rsidR="00C14399">
        <w:rPr>
          <w:sz w:val="28"/>
          <w:szCs w:val="28"/>
        </w:rPr>
        <w:t>.</w:t>
      </w:r>
      <w:r w:rsidRPr="00DF68A7">
        <w:rPr>
          <w:sz w:val="28"/>
          <w:szCs w:val="28"/>
        </w:rPr>
        <w:t xml:space="preserve"> </w:t>
      </w:r>
    </w:p>
    <w:p w14:paraId="1A201DB4" w14:textId="4ADD4BC1" w:rsidR="00C35618" w:rsidRPr="00DF68A7" w:rsidRDefault="00C35618" w:rsidP="00E05C90">
      <w:pPr>
        <w:spacing w:before="120" w:line="269" w:lineRule="auto"/>
        <w:ind w:firstLine="709"/>
        <w:jc w:val="both"/>
        <w:rPr>
          <w:sz w:val="28"/>
          <w:szCs w:val="28"/>
        </w:rPr>
      </w:pPr>
      <w:r w:rsidRPr="00DF68A7">
        <w:rPr>
          <w:sz w:val="28"/>
          <w:szCs w:val="28"/>
        </w:rPr>
        <w:t>. Đào hữu cơ, bùn mương nền đường</w:t>
      </w:r>
      <w:r w:rsidR="00C14399">
        <w:rPr>
          <w:sz w:val="28"/>
          <w:szCs w:val="28"/>
        </w:rPr>
        <w:t>.</w:t>
      </w:r>
      <w:r w:rsidRPr="00DF68A7">
        <w:rPr>
          <w:sz w:val="28"/>
          <w:szCs w:val="28"/>
        </w:rPr>
        <w:t xml:space="preserve"> </w:t>
      </w:r>
    </w:p>
    <w:p w14:paraId="5D2044A0" w14:textId="77777777" w:rsidR="00C35618" w:rsidRPr="00DF68A7" w:rsidRDefault="00C35618" w:rsidP="00DF68A7">
      <w:pPr>
        <w:widowControl w:val="0"/>
        <w:spacing w:before="120" w:line="276" w:lineRule="auto"/>
        <w:ind w:firstLine="709"/>
        <w:jc w:val="both"/>
        <w:rPr>
          <w:sz w:val="28"/>
          <w:szCs w:val="28"/>
        </w:rPr>
      </w:pPr>
      <w:r w:rsidRPr="00DF68A7">
        <w:rPr>
          <w:sz w:val="28"/>
          <w:szCs w:val="28"/>
        </w:rPr>
        <w:lastRenderedPageBreak/>
        <w:t xml:space="preserve">+ Kết cấu áo đường áp dụng cho đường N2 (đoạn từ Văn phòng làm việc đến Khu xử lý nước thải): </w:t>
      </w:r>
    </w:p>
    <w:p w14:paraId="39F59DD8" w14:textId="1DC93404" w:rsidR="00C35618" w:rsidRPr="00DF68A7" w:rsidRDefault="00C35618" w:rsidP="00DF68A7">
      <w:pPr>
        <w:spacing w:before="120" w:line="276" w:lineRule="auto"/>
        <w:ind w:firstLine="709"/>
        <w:jc w:val="both"/>
        <w:rPr>
          <w:sz w:val="28"/>
          <w:szCs w:val="28"/>
        </w:rPr>
      </w:pPr>
      <w:r w:rsidRPr="00DF68A7">
        <w:rPr>
          <w:sz w:val="28"/>
          <w:szCs w:val="28"/>
        </w:rPr>
        <w:t>. Lớp móng CPĐD loại 2 dày 10cm, K ≥0,98</w:t>
      </w:r>
      <w:r w:rsidR="00C14399">
        <w:rPr>
          <w:sz w:val="28"/>
          <w:szCs w:val="28"/>
        </w:rPr>
        <w:t>.</w:t>
      </w:r>
    </w:p>
    <w:p w14:paraId="1EB53AA4" w14:textId="6248CC0F" w:rsidR="00C35618" w:rsidRPr="00DF68A7" w:rsidRDefault="00C35618" w:rsidP="00DF68A7">
      <w:pPr>
        <w:spacing w:before="120" w:line="276" w:lineRule="auto"/>
        <w:ind w:firstLine="709"/>
        <w:jc w:val="both"/>
        <w:rPr>
          <w:sz w:val="28"/>
          <w:szCs w:val="28"/>
        </w:rPr>
      </w:pPr>
      <w:r w:rsidRPr="00DF68A7">
        <w:rPr>
          <w:sz w:val="28"/>
          <w:szCs w:val="28"/>
        </w:rPr>
        <w:t>. Lót vải địa kỹ thuật (cường độ chịu kéo R ≥15kN/m)</w:t>
      </w:r>
      <w:r w:rsidR="00C14399">
        <w:rPr>
          <w:sz w:val="28"/>
          <w:szCs w:val="28"/>
        </w:rPr>
        <w:t>.</w:t>
      </w:r>
    </w:p>
    <w:p w14:paraId="299770E2" w14:textId="1AC3BD7B" w:rsidR="00C35618" w:rsidRPr="00DF68A7" w:rsidRDefault="00C35618" w:rsidP="00DF68A7">
      <w:pPr>
        <w:spacing w:before="120" w:line="276" w:lineRule="auto"/>
        <w:ind w:firstLine="709"/>
        <w:jc w:val="both"/>
        <w:rPr>
          <w:sz w:val="28"/>
          <w:szCs w:val="28"/>
        </w:rPr>
      </w:pPr>
      <w:r w:rsidRPr="00DF68A7">
        <w:rPr>
          <w:sz w:val="28"/>
          <w:szCs w:val="28"/>
        </w:rPr>
        <w:t>. Nền cát san lấp đầm chặt K ≥0,90</w:t>
      </w:r>
      <w:r w:rsidR="00C14399">
        <w:rPr>
          <w:sz w:val="28"/>
          <w:szCs w:val="28"/>
        </w:rPr>
        <w:t>.</w:t>
      </w:r>
    </w:p>
    <w:p w14:paraId="31D256A2" w14:textId="26A172F4" w:rsidR="00C35618" w:rsidRPr="00DF68A7" w:rsidRDefault="00C35618" w:rsidP="00DF68A7">
      <w:pPr>
        <w:spacing w:before="120" w:line="276" w:lineRule="auto"/>
        <w:ind w:firstLine="709"/>
        <w:jc w:val="both"/>
        <w:rPr>
          <w:sz w:val="28"/>
          <w:szCs w:val="28"/>
        </w:rPr>
      </w:pPr>
      <w:r w:rsidRPr="00DF68A7">
        <w:rPr>
          <w:sz w:val="28"/>
          <w:szCs w:val="28"/>
        </w:rPr>
        <w:t>. Đào nền đắp lề taluy</w:t>
      </w:r>
      <w:r w:rsidR="00C14399">
        <w:rPr>
          <w:sz w:val="28"/>
          <w:szCs w:val="28"/>
        </w:rPr>
        <w:t>.</w:t>
      </w:r>
    </w:p>
    <w:p w14:paraId="6D525818" w14:textId="77777777" w:rsidR="00C35618" w:rsidRPr="00DF68A7" w:rsidRDefault="00C35618" w:rsidP="00DF68A7">
      <w:pPr>
        <w:widowControl w:val="0"/>
        <w:spacing w:before="120" w:line="276" w:lineRule="auto"/>
        <w:ind w:firstLine="709"/>
        <w:jc w:val="both"/>
        <w:rPr>
          <w:sz w:val="28"/>
          <w:szCs w:val="28"/>
        </w:rPr>
      </w:pPr>
      <w:r w:rsidRPr="00DF68A7">
        <w:rPr>
          <w:sz w:val="28"/>
          <w:szCs w:val="28"/>
        </w:rPr>
        <w:t>- Vỉa hè có các lớp cấu tạo từ trên xuống như sau:</w:t>
      </w:r>
    </w:p>
    <w:p w14:paraId="0B0A895B" w14:textId="247138EC" w:rsidR="00C35618" w:rsidRPr="00DF68A7" w:rsidRDefault="00C35618" w:rsidP="00DF68A7">
      <w:pPr>
        <w:widowControl w:val="0"/>
        <w:spacing w:before="120" w:line="276" w:lineRule="auto"/>
        <w:ind w:firstLine="709"/>
        <w:jc w:val="both"/>
        <w:rPr>
          <w:sz w:val="28"/>
          <w:szCs w:val="28"/>
        </w:rPr>
      </w:pPr>
      <w:r w:rsidRPr="00DF68A7">
        <w:rPr>
          <w:sz w:val="28"/>
          <w:szCs w:val="28"/>
        </w:rPr>
        <w:t>+ Lát gạch bê tông tự chèn kích thước 40x40cm</w:t>
      </w:r>
      <w:r w:rsidR="00C14399">
        <w:rPr>
          <w:sz w:val="28"/>
          <w:szCs w:val="28"/>
        </w:rPr>
        <w:t>.</w:t>
      </w:r>
    </w:p>
    <w:p w14:paraId="2E442C9F" w14:textId="03DF3141" w:rsidR="00C35618" w:rsidRPr="00DF68A7" w:rsidRDefault="00C35618" w:rsidP="00DF68A7">
      <w:pPr>
        <w:spacing w:before="120" w:line="276" w:lineRule="auto"/>
        <w:ind w:firstLine="709"/>
        <w:jc w:val="both"/>
        <w:rPr>
          <w:sz w:val="28"/>
          <w:szCs w:val="28"/>
        </w:rPr>
      </w:pPr>
      <w:r w:rsidRPr="00DF68A7">
        <w:rPr>
          <w:sz w:val="28"/>
          <w:szCs w:val="28"/>
        </w:rPr>
        <w:t>+ Lớp cát nền đầm chặt K≥0,90</w:t>
      </w:r>
      <w:r w:rsidR="00C14399">
        <w:rPr>
          <w:sz w:val="28"/>
          <w:szCs w:val="28"/>
        </w:rPr>
        <w:t>.</w:t>
      </w:r>
    </w:p>
    <w:p w14:paraId="08708AF5" w14:textId="77777777" w:rsidR="00C35618" w:rsidRPr="00DF68A7" w:rsidRDefault="00C35618" w:rsidP="00DF68A7">
      <w:pPr>
        <w:widowControl w:val="0"/>
        <w:spacing w:before="120" w:line="276" w:lineRule="auto"/>
        <w:ind w:firstLine="709"/>
        <w:jc w:val="both"/>
        <w:rPr>
          <w:sz w:val="28"/>
          <w:szCs w:val="28"/>
        </w:rPr>
      </w:pPr>
      <w:r w:rsidRPr="00DF68A7">
        <w:rPr>
          <w:sz w:val="28"/>
          <w:szCs w:val="28"/>
        </w:rPr>
        <w:t>- Gờ bó vỉa bằng bê tông đá 1x2. Tường chắn vỉa hè xây gạch thẻ dày 10cm, mặt ngoài và mặt trên được trát vữa xi măng dày 1cm.</w:t>
      </w:r>
    </w:p>
    <w:p w14:paraId="608F9F83" w14:textId="77777777" w:rsidR="00C35618" w:rsidRPr="00DF68A7" w:rsidRDefault="00C35618" w:rsidP="00DF68A7">
      <w:pPr>
        <w:widowControl w:val="0"/>
        <w:spacing w:before="120" w:line="276" w:lineRule="auto"/>
        <w:ind w:firstLine="709"/>
        <w:jc w:val="both"/>
        <w:rPr>
          <w:sz w:val="28"/>
          <w:szCs w:val="28"/>
        </w:rPr>
      </w:pPr>
      <w:r w:rsidRPr="00DF68A7">
        <w:rPr>
          <w:sz w:val="28"/>
          <w:szCs w:val="28"/>
        </w:rPr>
        <w:t xml:space="preserve">- Trên tuyến đường bố trí vạch sơn, biển báo theo Quy chuẩn báo hiệu đường bộ. </w:t>
      </w:r>
    </w:p>
    <w:p w14:paraId="00E73B83" w14:textId="77777777" w:rsidR="00C35618" w:rsidRPr="00DF68A7" w:rsidRDefault="00C35618" w:rsidP="00DF68A7">
      <w:pPr>
        <w:widowControl w:val="0"/>
        <w:spacing w:before="120" w:line="276" w:lineRule="auto"/>
        <w:ind w:firstLine="709"/>
        <w:jc w:val="both"/>
        <w:rPr>
          <w:sz w:val="28"/>
          <w:szCs w:val="28"/>
        </w:rPr>
      </w:pPr>
      <w:r w:rsidRPr="00DF68A7">
        <w:rPr>
          <w:sz w:val="28"/>
          <w:szCs w:val="28"/>
        </w:rPr>
        <w:t xml:space="preserve">- Trên vỉa hè các tuyến đường: trồng cây Sao có chiều cao ≥5m, bồn trồng cây kích thước 1,2m x 1,2m, kết cấu bằng bê tông đá 1x2. </w:t>
      </w:r>
    </w:p>
    <w:p w14:paraId="41E2B8AD" w14:textId="77777777" w:rsidR="00C35618" w:rsidRPr="00DF68A7" w:rsidRDefault="00C35618" w:rsidP="00DF68A7">
      <w:pPr>
        <w:spacing w:before="120" w:line="276" w:lineRule="auto"/>
        <w:ind w:firstLine="709"/>
        <w:jc w:val="both"/>
        <w:rPr>
          <w:b/>
          <w:i/>
          <w:sz w:val="28"/>
          <w:szCs w:val="28"/>
        </w:rPr>
      </w:pPr>
      <w:r w:rsidRPr="00DF68A7">
        <w:rPr>
          <w:b/>
          <w:i/>
          <w:sz w:val="28"/>
          <w:szCs w:val="28"/>
        </w:rPr>
        <w:t xml:space="preserve">5.3.3. Hệ thống cấp nước - PCCC: </w:t>
      </w:r>
    </w:p>
    <w:p w14:paraId="31D3A582" w14:textId="7A365305" w:rsidR="00C35618" w:rsidRPr="00DF68A7" w:rsidRDefault="00C35618" w:rsidP="00DF68A7">
      <w:pPr>
        <w:spacing w:before="120" w:line="276" w:lineRule="auto"/>
        <w:ind w:firstLine="709"/>
        <w:jc w:val="both"/>
        <w:rPr>
          <w:sz w:val="28"/>
          <w:szCs w:val="28"/>
        </w:rPr>
      </w:pPr>
      <w:r w:rsidRPr="00DF68A7">
        <w:rPr>
          <w:sz w:val="28"/>
          <w:szCs w:val="28"/>
        </w:rPr>
        <w:t xml:space="preserve">- Hệ thống cấp nước sinh hoạt sử dụng ống HDPE </w:t>
      </w:r>
      <w:r w:rsidRPr="00DF68A7">
        <w:rPr>
          <w:sz w:val="28"/>
          <w:szCs w:val="28"/>
          <w:lang w:val="pt-BR"/>
        </w:rPr>
        <w:t xml:space="preserve">D110mm </w:t>
      </w:r>
      <w:r w:rsidRPr="00DF68A7">
        <w:rPr>
          <w:sz w:val="28"/>
          <w:szCs w:val="28"/>
        </w:rPr>
        <w:t xml:space="preserve">và các phụ kiện kèm theo, bố trí dọc dưới vỉa hè các tuyến đường giao thông. Nguồn cấp nước cho dự án lấy từ đường ống cấp nước hiện hữu </w:t>
      </w:r>
      <w:r w:rsidRPr="00DF68A7">
        <w:rPr>
          <w:sz w:val="28"/>
          <w:szCs w:val="28"/>
          <w:lang w:val="vi-VN" w:eastAsia="vi-VN"/>
        </w:rPr>
        <w:t xml:space="preserve">nằm </w:t>
      </w:r>
      <w:r w:rsidRPr="00DF68A7">
        <w:rPr>
          <w:sz w:val="28"/>
          <w:szCs w:val="28"/>
          <w:lang w:eastAsia="vi-VN"/>
        </w:rPr>
        <w:t>dọc theo</w:t>
      </w:r>
      <w:r w:rsidRPr="00DF68A7">
        <w:rPr>
          <w:sz w:val="28"/>
          <w:szCs w:val="28"/>
          <w:lang w:val="vi-VN" w:eastAsia="vi-VN"/>
        </w:rPr>
        <w:t xml:space="preserve"> vỉa hè đường nội bộ của </w:t>
      </w:r>
      <w:r w:rsidRPr="00DF68A7">
        <w:rPr>
          <w:sz w:val="28"/>
          <w:szCs w:val="28"/>
          <w:lang w:eastAsia="vi-VN"/>
        </w:rPr>
        <w:t xml:space="preserve">Trường Cao </w:t>
      </w:r>
      <w:r w:rsidR="00380481">
        <w:rPr>
          <w:sz w:val="28"/>
          <w:szCs w:val="28"/>
          <w:lang w:eastAsia="vi-VN"/>
        </w:rPr>
        <w:t>đ</w:t>
      </w:r>
      <w:r w:rsidRPr="00DF68A7">
        <w:rPr>
          <w:sz w:val="28"/>
          <w:szCs w:val="28"/>
          <w:lang w:eastAsia="vi-VN"/>
        </w:rPr>
        <w:t xml:space="preserve">ẳng </w:t>
      </w:r>
      <w:r w:rsidR="00380481">
        <w:rPr>
          <w:sz w:val="28"/>
          <w:szCs w:val="28"/>
          <w:lang w:eastAsia="vi-VN"/>
        </w:rPr>
        <w:t>C</w:t>
      </w:r>
      <w:r w:rsidRPr="00DF68A7">
        <w:rPr>
          <w:sz w:val="28"/>
          <w:szCs w:val="28"/>
          <w:lang w:eastAsia="vi-VN"/>
        </w:rPr>
        <w:t xml:space="preserve">ộng đồng Hậu Giang, </w:t>
      </w:r>
      <w:r w:rsidRPr="00DF68A7">
        <w:rPr>
          <w:sz w:val="28"/>
          <w:szCs w:val="28"/>
        </w:rPr>
        <w:t>vị trí đấu nối tại điểm T1.1 theo hồ sơ thiết kế cơ sở phù hợp với Văn bản thỏa thuận phương án đấu nối cấp nước cho dự án</w:t>
      </w:r>
      <w:r w:rsidRPr="00DF68A7">
        <w:rPr>
          <w:sz w:val="28"/>
          <w:szCs w:val="28"/>
          <w:lang w:val="pt-BR"/>
        </w:rPr>
        <w:t>.</w:t>
      </w:r>
    </w:p>
    <w:p w14:paraId="1F81374F" w14:textId="77777777" w:rsidR="00C35618" w:rsidRPr="00DF68A7" w:rsidRDefault="00C35618" w:rsidP="00DF68A7">
      <w:pPr>
        <w:spacing w:before="120" w:line="276" w:lineRule="auto"/>
        <w:ind w:firstLine="709"/>
        <w:jc w:val="both"/>
        <w:rPr>
          <w:sz w:val="28"/>
          <w:szCs w:val="28"/>
        </w:rPr>
      </w:pPr>
      <w:r w:rsidRPr="00DF68A7">
        <w:rPr>
          <w:sz w:val="28"/>
          <w:szCs w:val="28"/>
        </w:rPr>
        <w:t>- Hệ thống phòng cháy chữa cháy: Bố trí các trụ cứu hoả kết hợp với hệ thống cấp nước của dự án, khoảng cách giữa 2 trụ cứu hỏa không quá 150m/trụ để phục vụ công tác phòng cháy chữa cháy. Thân trụ cứu hỏa bằng gang, lắp đặt trên vỉa hè các tuyến đường, chiều cao 0,7m so với vỉa hè.</w:t>
      </w:r>
    </w:p>
    <w:p w14:paraId="3B338553" w14:textId="77777777" w:rsidR="00C35618" w:rsidRPr="00DF68A7" w:rsidRDefault="00C35618" w:rsidP="00DF68A7">
      <w:pPr>
        <w:spacing w:before="120" w:line="276" w:lineRule="auto"/>
        <w:ind w:firstLine="709"/>
        <w:jc w:val="both"/>
        <w:rPr>
          <w:b/>
          <w:i/>
          <w:sz w:val="28"/>
          <w:szCs w:val="28"/>
        </w:rPr>
      </w:pPr>
      <w:r w:rsidRPr="00DF68A7">
        <w:rPr>
          <w:b/>
          <w:i/>
          <w:sz w:val="28"/>
          <w:szCs w:val="28"/>
        </w:rPr>
        <w:t>5.3.4. Hệ thống thoát nước mưa:</w:t>
      </w:r>
    </w:p>
    <w:p w14:paraId="428EA0C3" w14:textId="77777777" w:rsidR="00C35618" w:rsidRPr="00DF68A7" w:rsidRDefault="00C35618" w:rsidP="00DF68A7">
      <w:pPr>
        <w:spacing w:before="120" w:line="276" w:lineRule="auto"/>
        <w:ind w:firstLine="709"/>
        <w:jc w:val="both"/>
        <w:rPr>
          <w:sz w:val="28"/>
          <w:szCs w:val="28"/>
        </w:rPr>
      </w:pPr>
      <w:r w:rsidRPr="00DF68A7">
        <w:rPr>
          <w:sz w:val="28"/>
          <w:szCs w:val="28"/>
        </w:rPr>
        <w:t xml:space="preserve">- Sử dụng hệ thống </w:t>
      </w:r>
      <w:r w:rsidRPr="00DF68A7">
        <w:rPr>
          <w:sz w:val="28"/>
          <w:szCs w:val="28"/>
          <w:lang w:val="vi-VN"/>
        </w:rPr>
        <w:t>cống BTCT ly tâm đúc sẵn</w:t>
      </w:r>
      <w:r w:rsidRPr="00DF68A7">
        <w:rPr>
          <w:sz w:val="28"/>
          <w:szCs w:val="28"/>
        </w:rPr>
        <w:t xml:space="preserve"> từ D800 đến D1200 và hệ thống hố ga. C</w:t>
      </w:r>
      <w:r w:rsidRPr="00DF68A7">
        <w:rPr>
          <w:sz w:val="28"/>
          <w:szCs w:val="28"/>
          <w:lang w:val="vi-VN"/>
        </w:rPr>
        <w:t xml:space="preserve">ống thoát nước nằm dưới </w:t>
      </w:r>
      <w:r w:rsidRPr="00DF68A7">
        <w:rPr>
          <w:sz w:val="28"/>
          <w:szCs w:val="28"/>
        </w:rPr>
        <w:t xml:space="preserve">lòng </w:t>
      </w:r>
      <w:r w:rsidRPr="00DF68A7">
        <w:rPr>
          <w:sz w:val="28"/>
          <w:szCs w:val="28"/>
          <w:lang w:val="vi-VN"/>
        </w:rPr>
        <w:t>đường</w:t>
      </w:r>
      <w:r w:rsidRPr="00DF68A7">
        <w:rPr>
          <w:sz w:val="28"/>
          <w:szCs w:val="28"/>
        </w:rPr>
        <w:t xml:space="preserve"> sử dụng cống</w:t>
      </w:r>
      <w:r w:rsidRPr="00DF68A7">
        <w:rPr>
          <w:sz w:val="28"/>
          <w:szCs w:val="28"/>
          <w:lang w:val="vi-VN"/>
        </w:rPr>
        <w:t xml:space="preserve"> </w:t>
      </w:r>
      <w:r w:rsidRPr="00DF68A7">
        <w:rPr>
          <w:sz w:val="28"/>
          <w:szCs w:val="28"/>
        </w:rPr>
        <w:t xml:space="preserve">chịu tải tương đương </w:t>
      </w:r>
      <w:r w:rsidRPr="00DF68A7">
        <w:rPr>
          <w:sz w:val="28"/>
          <w:szCs w:val="28"/>
          <w:lang w:val="vi-VN"/>
        </w:rPr>
        <w:t>H30</w:t>
      </w:r>
      <w:r w:rsidRPr="00DF68A7">
        <w:rPr>
          <w:sz w:val="28"/>
          <w:szCs w:val="28"/>
        </w:rPr>
        <w:t>, c</w:t>
      </w:r>
      <w:r w:rsidRPr="00DF68A7">
        <w:rPr>
          <w:sz w:val="28"/>
          <w:szCs w:val="28"/>
          <w:lang w:val="vi-VN"/>
        </w:rPr>
        <w:t>ống thoát nước nằm dưới vỉa hè</w:t>
      </w:r>
      <w:r w:rsidRPr="00DF68A7">
        <w:rPr>
          <w:sz w:val="28"/>
          <w:szCs w:val="28"/>
        </w:rPr>
        <w:t xml:space="preserve"> sử dụng loại cống</w:t>
      </w:r>
      <w:r w:rsidRPr="00DF68A7">
        <w:rPr>
          <w:sz w:val="28"/>
          <w:szCs w:val="28"/>
          <w:lang w:val="vi-VN"/>
        </w:rPr>
        <w:t xml:space="preserve"> </w:t>
      </w:r>
      <w:r w:rsidRPr="00DF68A7">
        <w:rPr>
          <w:sz w:val="28"/>
          <w:szCs w:val="28"/>
        </w:rPr>
        <w:t>vỉa hè. Hướng thoát nước: thoát nước qua cửa xả bằng BTCT vào kênh Tắc.</w:t>
      </w:r>
    </w:p>
    <w:p w14:paraId="74BA29FC" w14:textId="77777777" w:rsidR="00C35618" w:rsidRPr="00DF68A7" w:rsidRDefault="00C35618" w:rsidP="00DF68A7">
      <w:pPr>
        <w:spacing w:before="120" w:line="276" w:lineRule="auto"/>
        <w:ind w:firstLine="709"/>
        <w:jc w:val="both"/>
        <w:rPr>
          <w:sz w:val="28"/>
          <w:szCs w:val="28"/>
        </w:rPr>
      </w:pPr>
      <w:r w:rsidRPr="00DF68A7">
        <w:rPr>
          <w:sz w:val="28"/>
          <w:szCs w:val="28"/>
        </w:rPr>
        <w:t>- Hố ga có kết cấu: đáy và thành hố ga bằng BTCT đá 1x2, nắp hố ga bằng đan BTCT đá 1x2, gia cố nền bằng cừ tràm.</w:t>
      </w:r>
    </w:p>
    <w:p w14:paraId="24E99DE3" w14:textId="77777777" w:rsidR="00C35618" w:rsidRPr="00DF68A7" w:rsidRDefault="00C35618" w:rsidP="007E7A13">
      <w:pPr>
        <w:spacing w:before="120" w:line="269" w:lineRule="auto"/>
        <w:ind w:firstLine="709"/>
        <w:jc w:val="both"/>
        <w:rPr>
          <w:b/>
          <w:i/>
          <w:sz w:val="28"/>
          <w:szCs w:val="28"/>
        </w:rPr>
      </w:pPr>
      <w:r w:rsidRPr="00DF68A7">
        <w:rPr>
          <w:b/>
          <w:i/>
          <w:sz w:val="28"/>
          <w:szCs w:val="28"/>
        </w:rPr>
        <w:lastRenderedPageBreak/>
        <w:t>5.3.5. Hệ thống thoát nước thải:</w:t>
      </w:r>
    </w:p>
    <w:p w14:paraId="315AD253" w14:textId="77777777" w:rsidR="00C35618" w:rsidRPr="00DF68A7" w:rsidRDefault="00C35618" w:rsidP="007E7A13">
      <w:pPr>
        <w:spacing w:before="120" w:line="269" w:lineRule="auto"/>
        <w:ind w:firstLine="709"/>
        <w:jc w:val="both"/>
        <w:rPr>
          <w:bCs/>
          <w:sz w:val="28"/>
          <w:szCs w:val="28"/>
        </w:rPr>
      </w:pPr>
      <w:r w:rsidRPr="00DF68A7">
        <w:rPr>
          <w:sz w:val="28"/>
          <w:szCs w:val="28"/>
        </w:rPr>
        <w:t>- Hệ thống thoát nước thải sử dụng hệ thống các hố ga và đường ống HDPE D315 đến D400 đi dọc dưới vỉa hè các tuyến đường. Thu gom nước thải của các khối công trình về khu xử lý nước thải của dự án</w:t>
      </w:r>
      <w:r w:rsidRPr="00DF68A7">
        <w:rPr>
          <w:bCs/>
          <w:sz w:val="28"/>
          <w:szCs w:val="28"/>
        </w:rPr>
        <w:t xml:space="preserve">. </w:t>
      </w:r>
    </w:p>
    <w:p w14:paraId="04439139" w14:textId="77777777" w:rsidR="00C35618" w:rsidRPr="00DF68A7" w:rsidRDefault="00C35618" w:rsidP="007E7A13">
      <w:pPr>
        <w:spacing w:before="120" w:line="269" w:lineRule="auto"/>
        <w:ind w:firstLine="709"/>
        <w:jc w:val="both"/>
        <w:rPr>
          <w:sz w:val="28"/>
          <w:szCs w:val="28"/>
        </w:rPr>
      </w:pPr>
      <w:r w:rsidRPr="00DF68A7">
        <w:rPr>
          <w:bCs/>
          <w:sz w:val="28"/>
          <w:szCs w:val="28"/>
        </w:rPr>
        <w:t xml:space="preserve">- </w:t>
      </w:r>
      <w:r w:rsidRPr="00DF68A7">
        <w:rPr>
          <w:sz w:val="28"/>
          <w:szCs w:val="28"/>
        </w:rPr>
        <w:t>Hố ga: đáy và thành hố ga bằng BTCT đá 1x2, nắp hố ga bằng đan BTCT đá 1x2, gia cố nền bằng cừ tràm.</w:t>
      </w:r>
    </w:p>
    <w:p w14:paraId="2F26EDBB" w14:textId="77777777" w:rsidR="00C35618" w:rsidRPr="00DF68A7" w:rsidRDefault="00C35618" w:rsidP="007E7A13">
      <w:pPr>
        <w:spacing w:before="120" w:line="269" w:lineRule="auto"/>
        <w:ind w:firstLine="709"/>
        <w:jc w:val="both"/>
        <w:rPr>
          <w:b/>
          <w:i/>
          <w:sz w:val="28"/>
          <w:szCs w:val="28"/>
        </w:rPr>
      </w:pPr>
      <w:r w:rsidRPr="00DF68A7">
        <w:rPr>
          <w:b/>
          <w:i/>
          <w:sz w:val="28"/>
          <w:szCs w:val="28"/>
        </w:rPr>
        <w:t>5.3.6. Hệ thống cấp điện:</w:t>
      </w:r>
    </w:p>
    <w:p w14:paraId="037AF75A" w14:textId="05C542CE" w:rsidR="00C35618" w:rsidRPr="00DF68A7" w:rsidRDefault="00C35618" w:rsidP="007E7A13">
      <w:pPr>
        <w:tabs>
          <w:tab w:val="left" w:pos="-2552"/>
        </w:tabs>
        <w:spacing w:before="120" w:line="269" w:lineRule="auto"/>
        <w:ind w:firstLine="709"/>
        <w:jc w:val="both"/>
        <w:rPr>
          <w:sz w:val="28"/>
          <w:szCs w:val="28"/>
        </w:rPr>
      </w:pPr>
      <w:r w:rsidRPr="00DF68A7">
        <w:rPr>
          <w:sz w:val="28"/>
          <w:szCs w:val="28"/>
        </w:rPr>
        <w:tab/>
        <w:t xml:space="preserve">- Nguồn điện cấp cho dự án lấy từ tuyến trung thế 22kV của khu vực dọc theo đường nội bộ của Trường Cao </w:t>
      </w:r>
      <w:r w:rsidR="00380481">
        <w:rPr>
          <w:sz w:val="28"/>
          <w:szCs w:val="28"/>
        </w:rPr>
        <w:t>đ</w:t>
      </w:r>
      <w:r w:rsidRPr="00DF68A7">
        <w:rPr>
          <w:sz w:val="28"/>
          <w:szCs w:val="28"/>
        </w:rPr>
        <w:t xml:space="preserve">ẳng </w:t>
      </w:r>
      <w:r w:rsidR="00380481">
        <w:rPr>
          <w:sz w:val="28"/>
          <w:szCs w:val="28"/>
        </w:rPr>
        <w:t>C</w:t>
      </w:r>
      <w:r w:rsidRPr="00DF68A7">
        <w:rPr>
          <w:sz w:val="28"/>
          <w:szCs w:val="28"/>
        </w:rPr>
        <w:t xml:space="preserve">ộng đồng Hậu Giang, điểm đấu nối cấp điện tại trụ 166/4/56/45A/8 tuyến 477VT. </w:t>
      </w:r>
    </w:p>
    <w:p w14:paraId="1F6FF810" w14:textId="77777777" w:rsidR="00C35618" w:rsidRPr="00DF68A7" w:rsidRDefault="00C35618" w:rsidP="007E7A13">
      <w:pPr>
        <w:tabs>
          <w:tab w:val="left" w:pos="-2552"/>
        </w:tabs>
        <w:spacing w:before="120" w:line="269" w:lineRule="auto"/>
        <w:ind w:firstLine="709"/>
        <w:jc w:val="both"/>
        <w:rPr>
          <w:sz w:val="28"/>
          <w:szCs w:val="28"/>
        </w:rPr>
      </w:pPr>
      <w:r w:rsidRPr="00DF68A7">
        <w:rPr>
          <w:sz w:val="28"/>
          <w:szCs w:val="28"/>
        </w:rPr>
        <w:tab/>
        <w:t xml:space="preserve">- Xây dựng mới đường dây trung thế 22kV đi ngầm từ điểm đấu nối đến các trạm biến áp xây dựng mới với chiều dài tuyến khoảng 560m. </w:t>
      </w:r>
    </w:p>
    <w:p w14:paraId="258C326A" w14:textId="77777777" w:rsidR="00C35618" w:rsidRPr="00DF68A7" w:rsidRDefault="00C35618" w:rsidP="007E7A13">
      <w:pPr>
        <w:tabs>
          <w:tab w:val="left" w:pos="-2552"/>
        </w:tabs>
        <w:spacing w:before="120" w:line="269" w:lineRule="auto"/>
        <w:ind w:firstLine="709"/>
        <w:jc w:val="both"/>
        <w:rPr>
          <w:sz w:val="28"/>
          <w:szCs w:val="28"/>
        </w:rPr>
      </w:pPr>
      <w:r w:rsidRPr="00DF68A7">
        <w:rPr>
          <w:sz w:val="28"/>
          <w:szCs w:val="28"/>
        </w:rPr>
        <w:tab/>
        <w:t>- Xây dựng mới 02 trạm biến áp với tổng công suất 410kVA, bao gồm: 01 trạm 160kVA trong khuôn viên khu đất xử lý nước thải và 01 trạm 250kVA trong khuôn viên khu đất Văn phòng làm việc.</w:t>
      </w:r>
    </w:p>
    <w:p w14:paraId="7FA11655" w14:textId="6EFCCF43" w:rsidR="00C35618" w:rsidRPr="00AA54C9" w:rsidRDefault="00C35618" w:rsidP="007E7A13">
      <w:pPr>
        <w:spacing w:before="120" w:line="269" w:lineRule="auto"/>
        <w:ind w:firstLine="709"/>
        <w:jc w:val="both"/>
        <w:rPr>
          <w:b/>
          <w:i/>
          <w:sz w:val="28"/>
          <w:szCs w:val="28"/>
        </w:rPr>
      </w:pPr>
      <w:r w:rsidRPr="00AA54C9">
        <w:rPr>
          <w:b/>
          <w:i/>
          <w:spacing w:val="4"/>
          <w:sz w:val="28"/>
          <w:szCs w:val="28"/>
        </w:rPr>
        <w:t xml:space="preserve">5.3.7. Hệ thống thông tin liên lạc: </w:t>
      </w:r>
      <w:r w:rsidRPr="00AA54C9">
        <w:rPr>
          <w:spacing w:val="4"/>
          <w:sz w:val="28"/>
          <w:szCs w:val="28"/>
        </w:rPr>
        <w:t xml:space="preserve">Hệ thống thông tin liên lạc sử dụng </w:t>
      </w:r>
      <w:r w:rsidRPr="00AA54C9">
        <w:rPr>
          <w:spacing w:val="6"/>
          <w:sz w:val="28"/>
          <w:szCs w:val="28"/>
        </w:rPr>
        <w:t>hệ thống các hố ga và đường ống uPVC D114 bảo vệ cáp thông tin liên lạc, đi</w:t>
      </w:r>
      <w:r w:rsidRPr="00DF68A7">
        <w:rPr>
          <w:sz w:val="28"/>
          <w:szCs w:val="28"/>
        </w:rPr>
        <w:t xml:space="preserve"> dưới vỉa hè các tuyến đường. Điểm chờ đấu nối nguồn từ đơn vị viễn thông tại cuối đường D2.</w:t>
      </w:r>
      <w:r w:rsidRPr="00DF68A7">
        <w:rPr>
          <w:bCs/>
          <w:sz w:val="28"/>
          <w:szCs w:val="28"/>
        </w:rPr>
        <w:t xml:space="preserve"> </w:t>
      </w:r>
    </w:p>
    <w:p w14:paraId="5149F0B9" w14:textId="15E0EB2E" w:rsidR="00C35618" w:rsidRPr="00AA54C9" w:rsidRDefault="00C35618" w:rsidP="007E7A13">
      <w:pPr>
        <w:spacing w:before="120" w:line="269" w:lineRule="auto"/>
        <w:ind w:firstLine="709"/>
        <w:jc w:val="both"/>
        <w:rPr>
          <w:b/>
          <w:i/>
          <w:sz w:val="28"/>
          <w:szCs w:val="28"/>
        </w:rPr>
      </w:pPr>
      <w:r w:rsidRPr="00DF68A7">
        <w:rPr>
          <w:b/>
          <w:i/>
          <w:sz w:val="28"/>
          <w:szCs w:val="28"/>
        </w:rPr>
        <w:t xml:space="preserve">5.3.8. Chiếu sáng công cộng: </w:t>
      </w:r>
      <w:r w:rsidRPr="00DF68A7">
        <w:rPr>
          <w:sz w:val="28"/>
          <w:szCs w:val="28"/>
        </w:rPr>
        <w:t>Chiếu sáng dọc theo các tuyến đường giao thông: Tuyến cáp chiếu sáng đi ngầm và bố trí các đèn chiếu sáng dọc theo vỉa hè các tuyến đường, sử dụng đèn chiếu sáng dạng Led 120W, lắp trên trụ thép tráng kẽm cao 8m, cần đèn cao 2m, vươn xa 1,5m. Móng trụ đèn bằng BTCT.</w:t>
      </w:r>
    </w:p>
    <w:p w14:paraId="00385D95" w14:textId="662BA50B" w:rsidR="00F55CA1" w:rsidRPr="00DF68A7" w:rsidRDefault="00C35618" w:rsidP="007E7A13">
      <w:pPr>
        <w:spacing w:before="120" w:line="269" w:lineRule="auto"/>
        <w:ind w:firstLine="709"/>
        <w:jc w:val="both"/>
        <w:rPr>
          <w:sz w:val="28"/>
          <w:szCs w:val="28"/>
        </w:rPr>
      </w:pPr>
      <w:r w:rsidRPr="00DF68A7">
        <w:rPr>
          <w:b/>
          <w:i/>
          <w:sz w:val="28"/>
          <w:szCs w:val="28"/>
        </w:rPr>
        <w:t>5.4. Mua sắm thiết bị:</w:t>
      </w:r>
      <w:r w:rsidR="006D2B15">
        <w:rPr>
          <w:b/>
          <w:i/>
          <w:sz w:val="28"/>
          <w:szCs w:val="28"/>
        </w:rPr>
        <w:t xml:space="preserve"> </w:t>
      </w:r>
      <w:r w:rsidRPr="00DF68A7">
        <w:rPr>
          <w:sz w:val="28"/>
          <w:szCs w:val="28"/>
        </w:rPr>
        <w:t>Đầu tư mua sắm thiết bị như: Máy phát điện, đồng hồ đo lưu lượng nước, máy bơm chữa cháy và các thiết bị phục vụ hệ thống xử lý nước thải của dự án</w:t>
      </w:r>
      <w:r w:rsidR="0029006E" w:rsidRPr="00DF68A7">
        <w:rPr>
          <w:sz w:val="28"/>
          <w:szCs w:val="28"/>
        </w:rPr>
        <w:t>.</w:t>
      </w:r>
    </w:p>
    <w:p w14:paraId="6F5A41ED" w14:textId="2C83C643" w:rsidR="005E594C" w:rsidRPr="00DF68A7" w:rsidRDefault="00EF53EA" w:rsidP="007E7A13">
      <w:pPr>
        <w:pStyle w:val="NormalWeb"/>
        <w:shd w:val="clear" w:color="auto" w:fill="FFFFFF"/>
        <w:spacing w:before="120" w:beforeAutospacing="0" w:after="0" w:afterAutospacing="0" w:line="269" w:lineRule="auto"/>
        <w:ind w:firstLine="709"/>
        <w:jc w:val="both"/>
        <w:rPr>
          <w:sz w:val="28"/>
          <w:szCs w:val="28"/>
        </w:rPr>
      </w:pPr>
      <w:r w:rsidRPr="00127285">
        <w:rPr>
          <w:rFonts w:ascii="Times New Roman Bold" w:hAnsi="Times New Roman Bold"/>
          <w:b/>
          <w:spacing w:val="4"/>
          <w:sz w:val="28"/>
          <w:szCs w:val="28"/>
          <w:lang w:val="pt-BR"/>
        </w:rPr>
        <w:t xml:space="preserve">6. </w:t>
      </w:r>
      <w:bookmarkStart w:id="6" w:name="_Hlk138878308"/>
      <w:r w:rsidR="006B2BD4" w:rsidRPr="00127285">
        <w:rPr>
          <w:rFonts w:ascii="Times New Roman Bold" w:hAnsi="Times New Roman Bold"/>
          <w:b/>
          <w:spacing w:val="4"/>
          <w:sz w:val="28"/>
          <w:szCs w:val="28"/>
        </w:rPr>
        <w:t>Tổ chức tư vấn lập báo cáo nghiên cứu khả thi đầu tư xây dựng, lập</w:t>
      </w:r>
      <w:r w:rsidR="006B2BD4" w:rsidRPr="00DF68A7">
        <w:rPr>
          <w:b/>
          <w:sz w:val="28"/>
          <w:szCs w:val="28"/>
        </w:rPr>
        <w:t xml:space="preserve"> thiết kế cơ sở, khảo sát địa hình:</w:t>
      </w:r>
      <w:r w:rsidR="006B2BD4" w:rsidRPr="00DF68A7">
        <w:rPr>
          <w:bCs/>
          <w:sz w:val="28"/>
          <w:szCs w:val="28"/>
          <w:lang w:val="nl-NL"/>
        </w:rPr>
        <w:t xml:space="preserve"> </w:t>
      </w:r>
      <w:r w:rsidR="006B2BD4" w:rsidRPr="00DF68A7">
        <w:rPr>
          <w:sz w:val="28"/>
          <w:szCs w:val="28"/>
        </w:rPr>
        <w:t>Công ty cổ phần Tư vấn và Xây dựng Trung Nam</w:t>
      </w:r>
      <w:r w:rsidR="005E594C" w:rsidRPr="00DF68A7">
        <w:rPr>
          <w:sz w:val="28"/>
          <w:szCs w:val="28"/>
        </w:rPr>
        <w:t>.</w:t>
      </w:r>
    </w:p>
    <w:bookmarkEnd w:id="6"/>
    <w:p w14:paraId="2E77FE89" w14:textId="31D83B62" w:rsidR="00EF53EA" w:rsidRPr="00DF68A7" w:rsidRDefault="00EF53EA" w:rsidP="007E7A13">
      <w:pPr>
        <w:pStyle w:val="NormalWeb"/>
        <w:shd w:val="clear" w:color="auto" w:fill="FFFFFF"/>
        <w:spacing w:before="120" w:beforeAutospacing="0" w:after="0" w:afterAutospacing="0" w:line="269" w:lineRule="auto"/>
        <w:ind w:firstLine="709"/>
        <w:jc w:val="both"/>
        <w:rPr>
          <w:sz w:val="28"/>
          <w:szCs w:val="28"/>
          <w:lang w:val="sv-SE"/>
        </w:rPr>
      </w:pPr>
      <w:r w:rsidRPr="00DF68A7">
        <w:rPr>
          <w:b/>
          <w:sz w:val="28"/>
          <w:szCs w:val="28"/>
          <w:lang w:val="pt-BR"/>
        </w:rPr>
        <w:t>7.</w:t>
      </w:r>
      <w:r w:rsidRPr="00DF68A7">
        <w:rPr>
          <w:rStyle w:val="apple-converted-space"/>
          <w:rFonts w:eastAsia="SimSun"/>
          <w:b/>
          <w:sz w:val="28"/>
          <w:szCs w:val="28"/>
          <w:lang w:val="pt-BR"/>
        </w:rPr>
        <w:t> </w:t>
      </w:r>
      <w:r w:rsidRPr="00DF68A7">
        <w:rPr>
          <w:b/>
          <w:sz w:val="28"/>
          <w:szCs w:val="28"/>
          <w:lang w:val="vi-VN"/>
        </w:rPr>
        <w:t xml:space="preserve">Địa </w:t>
      </w:r>
      <w:r w:rsidRPr="00DF68A7">
        <w:rPr>
          <w:b/>
          <w:sz w:val="28"/>
          <w:szCs w:val="28"/>
          <w:lang w:val="pt-BR"/>
        </w:rPr>
        <w:t>đ</w:t>
      </w:r>
      <w:r w:rsidRPr="00DF68A7">
        <w:rPr>
          <w:b/>
          <w:sz w:val="28"/>
          <w:szCs w:val="28"/>
          <w:lang w:val="vi-VN"/>
        </w:rPr>
        <w:t>iểm xây dựng</w:t>
      </w:r>
      <w:r w:rsidRPr="00DF68A7">
        <w:rPr>
          <w:b/>
          <w:sz w:val="28"/>
          <w:szCs w:val="28"/>
          <w:lang w:val="sv-SE"/>
        </w:rPr>
        <w:t xml:space="preserve">: </w:t>
      </w:r>
      <w:r w:rsidR="00195F15" w:rsidRPr="00DF68A7">
        <w:rPr>
          <w:sz w:val="28"/>
          <w:szCs w:val="28"/>
        </w:rPr>
        <w:t>Xã Vị Tân, thành phố Vị Thanh, tỉnh Hậu Giang</w:t>
      </w:r>
      <w:r w:rsidR="00195F15" w:rsidRPr="00DF68A7">
        <w:rPr>
          <w:sz w:val="28"/>
          <w:szCs w:val="28"/>
          <w:lang w:val="fr-FR"/>
        </w:rPr>
        <w:t xml:space="preserve">. </w:t>
      </w:r>
    </w:p>
    <w:p w14:paraId="4C0A5DF4" w14:textId="6EB15ED7" w:rsidR="005E594C" w:rsidRPr="00DF68A7" w:rsidRDefault="00A36D8F" w:rsidP="007E7A13">
      <w:pPr>
        <w:pStyle w:val="NormalWeb"/>
        <w:shd w:val="clear" w:color="auto" w:fill="FFFFFF"/>
        <w:spacing w:before="120" w:beforeAutospacing="0" w:after="0" w:afterAutospacing="0" w:line="269" w:lineRule="auto"/>
        <w:ind w:firstLine="709"/>
        <w:jc w:val="both"/>
        <w:rPr>
          <w:b/>
          <w:sz w:val="28"/>
          <w:szCs w:val="28"/>
          <w:lang w:val="pt-BR"/>
        </w:rPr>
      </w:pPr>
      <w:r w:rsidRPr="00DF68A7">
        <w:rPr>
          <w:b/>
          <w:sz w:val="28"/>
          <w:szCs w:val="28"/>
          <w:lang w:val="sv-SE"/>
        </w:rPr>
        <w:t xml:space="preserve">8. </w:t>
      </w:r>
      <w:r w:rsidRPr="00DF68A7">
        <w:rPr>
          <w:b/>
          <w:sz w:val="28"/>
          <w:szCs w:val="28"/>
        </w:rPr>
        <w:t>Diện tích đất sử dụng:</w:t>
      </w:r>
      <w:r w:rsidRPr="00DF68A7">
        <w:rPr>
          <w:sz w:val="28"/>
          <w:szCs w:val="28"/>
        </w:rPr>
        <w:t xml:space="preserve"> </w:t>
      </w:r>
      <w:r w:rsidR="005E594C" w:rsidRPr="00DF68A7">
        <w:rPr>
          <w:sz w:val="28"/>
          <w:szCs w:val="28"/>
        </w:rPr>
        <w:t>Khoảng</w:t>
      </w:r>
      <w:r w:rsidR="007740D7" w:rsidRPr="00DF68A7">
        <w:rPr>
          <w:iCs/>
          <w:sz w:val="28"/>
          <w:szCs w:val="28"/>
        </w:rPr>
        <w:t xml:space="preserve"> </w:t>
      </w:r>
      <w:r w:rsidR="00195F15" w:rsidRPr="00DF68A7">
        <w:rPr>
          <w:iCs/>
          <w:sz w:val="28"/>
          <w:szCs w:val="28"/>
        </w:rPr>
        <w:t>1</w:t>
      </w:r>
      <w:r w:rsidR="00195F15" w:rsidRPr="00DF68A7">
        <w:rPr>
          <w:rStyle w:val="Strong"/>
          <w:b w:val="0"/>
          <w:sz w:val="28"/>
          <w:szCs w:val="28"/>
          <w:lang w:val="nl-NL"/>
        </w:rPr>
        <w:t>,523ha</w:t>
      </w:r>
      <w:r w:rsidR="005E594C" w:rsidRPr="00DF68A7">
        <w:rPr>
          <w:sz w:val="28"/>
          <w:szCs w:val="28"/>
        </w:rPr>
        <w:t>.</w:t>
      </w:r>
      <w:r w:rsidR="005E594C" w:rsidRPr="00DF68A7">
        <w:rPr>
          <w:sz w:val="28"/>
          <w:szCs w:val="28"/>
          <w:lang w:val="pt-BR"/>
        </w:rPr>
        <w:t xml:space="preserve"> </w:t>
      </w:r>
      <w:r w:rsidR="00FF5EB5" w:rsidRPr="00DF68A7">
        <w:rPr>
          <w:sz w:val="28"/>
          <w:szCs w:val="28"/>
          <w:lang w:val="pt-BR"/>
        </w:rPr>
        <w:t xml:space="preserve"> </w:t>
      </w:r>
    </w:p>
    <w:p w14:paraId="21F75978" w14:textId="0504313D" w:rsidR="007C704D" w:rsidRPr="00DF68A7" w:rsidRDefault="00A36D8F" w:rsidP="007E7A13">
      <w:pPr>
        <w:pStyle w:val="NormalWeb"/>
        <w:widowControl w:val="0"/>
        <w:shd w:val="clear" w:color="auto" w:fill="FFFFFF"/>
        <w:spacing w:before="120" w:beforeAutospacing="0" w:after="0" w:afterAutospacing="0" w:line="269" w:lineRule="auto"/>
        <w:ind w:firstLine="709"/>
        <w:jc w:val="both"/>
        <w:rPr>
          <w:sz w:val="28"/>
          <w:szCs w:val="28"/>
          <w:lang w:val="fr-FR"/>
        </w:rPr>
      </w:pPr>
      <w:r w:rsidRPr="00DF68A7">
        <w:rPr>
          <w:b/>
          <w:sz w:val="28"/>
          <w:szCs w:val="28"/>
          <w:lang w:val="pt-BR"/>
        </w:rPr>
        <w:t>9</w:t>
      </w:r>
      <w:r w:rsidR="00EF53EA" w:rsidRPr="00DF68A7">
        <w:rPr>
          <w:b/>
          <w:sz w:val="28"/>
          <w:szCs w:val="28"/>
          <w:lang w:val="pt-BR"/>
        </w:rPr>
        <w:t>.</w:t>
      </w:r>
      <w:r w:rsidR="00EF53EA" w:rsidRPr="00DF68A7">
        <w:rPr>
          <w:rStyle w:val="apple-converted-space"/>
          <w:rFonts w:eastAsia="SimSun"/>
          <w:b/>
          <w:sz w:val="28"/>
          <w:szCs w:val="28"/>
          <w:lang w:val="pt-BR"/>
        </w:rPr>
        <w:t> </w:t>
      </w:r>
      <w:r w:rsidR="00EF53EA" w:rsidRPr="00DF68A7">
        <w:rPr>
          <w:b/>
          <w:sz w:val="28"/>
          <w:szCs w:val="28"/>
          <w:lang w:val="vi-VN"/>
        </w:rPr>
        <w:t xml:space="preserve">Loại, </w:t>
      </w:r>
      <w:r w:rsidR="00EF53EA" w:rsidRPr="00DF68A7">
        <w:rPr>
          <w:b/>
          <w:sz w:val="28"/>
          <w:szCs w:val="28"/>
          <w:lang w:val="pt-BR"/>
        </w:rPr>
        <w:t xml:space="preserve">nhóm dự án; loại, </w:t>
      </w:r>
      <w:r w:rsidR="00EF53EA" w:rsidRPr="00DF68A7">
        <w:rPr>
          <w:b/>
          <w:sz w:val="28"/>
          <w:szCs w:val="28"/>
          <w:lang w:val="vi-VN"/>
        </w:rPr>
        <w:t>cấp công trình</w:t>
      </w:r>
      <w:r w:rsidR="00EF53EA" w:rsidRPr="00DF68A7">
        <w:rPr>
          <w:b/>
          <w:sz w:val="28"/>
          <w:szCs w:val="28"/>
          <w:lang w:val="pt-BR"/>
        </w:rPr>
        <w:t xml:space="preserve"> chính; thời hạn sử dụng của công trình chính</w:t>
      </w:r>
      <w:r w:rsidR="00EF53EA" w:rsidRPr="00DF68A7">
        <w:rPr>
          <w:b/>
          <w:sz w:val="28"/>
          <w:szCs w:val="28"/>
          <w:lang w:val="vi-VN"/>
        </w:rPr>
        <w:t>:</w:t>
      </w:r>
      <w:r w:rsidR="00EF53EA" w:rsidRPr="00DF68A7">
        <w:rPr>
          <w:b/>
          <w:sz w:val="28"/>
          <w:szCs w:val="28"/>
          <w:lang w:val="pt-BR"/>
        </w:rPr>
        <w:t xml:space="preserve"> </w:t>
      </w:r>
      <w:r w:rsidR="00321B9F" w:rsidRPr="00DF68A7">
        <w:rPr>
          <w:sz w:val="28"/>
          <w:szCs w:val="28"/>
        </w:rPr>
        <w:t xml:space="preserve">Dự án nhóm B, loại công trình dân dụng, giao thông, hạ tầng </w:t>
      </w:r>
      <w:r w:rsidR="00321B9F" w:rsidRPr="00966E7B">
        <w:rPr>
          <w:spacing w:val="2"/>
          <w:sz w:val="28"/>
          <w:szCs w:val="28"/>
        </w:rPr>
        <w:t>kỹ thuật, cấp công trình: cấp III</w:t>
      </w:r>
      <w:r w:rsidR="00321B9F" w:rsidRPr="00966E7B">
        <w:rPr>
          <w:spacing w:val="2"/>
          <w:sz w:val="28"/>
          <w:szCs w:val="28"/>
          <w:lang w:val="fr-FR"/>
        </w:rPr>
        <w:t xml:space="preserve">; </w:t>
      </w:r>
      <w:r w:rsidR="00321B9F" w:rsidRPr="00966E7B">
        <w:rPr>
          <w:spacing w:val="2"/>
          <w:sz w:val="28"/>
          <w:szCs w:val="28"/>
        </w:rPr>
        <w:t>Thời hạn sử dụng của công trình chính theo thiết</w:t>
      </w:r>
      <w:r w:rsidR="00321B9F" w:rsidRPr="00DF68A7">
        <w:rPr>
          <w:sz w:val="28"/>
          <w:szCs w:val="28"/>
        </w:rPr>
        <w:t xml:space="preserve"> kế: Không nhỏ hơn 50 năm</w:t>
      </w:r>
      <w:r w:rsidR="007C704D" w:rsidRPr="00DF68A7">
        <w:rPr>
          <w:sz w:val="28"/>
          <w:szCs w:val="28"/>
          <w:lang w:val="fr-FR"/>
        </w:rPr>
        <w:t>.</w:t>
      </w:r>
    </w:p>
    <w:p w14:paraId="0368B682" w14:textId="485819C5" w:rsidR="00EF53EA" w:rsidRPr="00DF68A7" w:rsidRDefault="00A6010B" w:rsidP="00DF68A7">
      <w:pPr>
        <w:pStyle w:val="NormalWeb"/>
        <w:shd w:val="clear" w:color="auto" w:fill="FFFFFF"/>
        <w:spacing w:before="120" w:beforeAutospacing="0" w:after="0" w:afterAutospacing="0" w:line="276" w:lineRule="auto"/>
        <w:ind w:firstLine="709"/>
        <w:jc w:val="both"/>
        <w:rPr>
          <w:sz w:val="28"/>
          <w:szCs w:val="28"/>
          <w:lang w:val="pt-BR"/>
        </w:rPr>
      </w:pPr>
      <w:r w:rsidRPr="00127285">
        <w:rPr>
          <w:b/>
          <w:spacing w:val="6"/>
          <w:sz w:val="28"/>
          <w:szCs w:val="28"/>
          <w:lang w:val="pt-BR"/>
        </w:rPr>
        <w:lastRenderedPageBreak/>
        <w:t>10</w:t>
      </w:r>
      <w:r w:rsidR="00EF53EA" w:rsidRPr="00127285">
        <w:rPr>
          <w:b/>
          <w:spacing w:val="6"/>
          <w:sz w:val="28"/>
          <w:szCs w:val="28"/>
          <w:lang w:val="pt-BR"/>
        </w:rPr>
        <w:t>.</w:t>
      </w:r>
      <w:r w:rsidR="00EF53EA" w:rsidRPr="00127285">
        <w:rPr>
          <w:rStyle w:val="apple-converted-space"/>
          <w:rFonts w:eastAsia="SimSun"/>
          <w:b/>
          <w:spacing w:val="6"/>
          <w:sz w:val="28"/>
          <w:szCs w:val="28"/>
          <w:lang w:val="pt-BR"/>
        </w:rPr>
        <w:t> </w:t>
      </w:r>
      <w:r w:rsidR="00EF53EA" w:rsidRPr="00127285">
        <w:rPr>
          <w:b/>
          <w:spacing w:val="6"/>
          <w:sz w:val="28"/>
          <w:szCs w:val="28"/>
          <w:lang w:val="vi-VN"/>
        </w:rPr>
        <w:t>Số bước thiết kế</w:t>
      </w:r>
      <w:r w:rsidR="00EF53EA" w:rsidRPr="00127285">
        <w:rPr>
          <w:b/>
          <w:spacing w:val="6"/>
          <w:sz w:val="28"/>
          <w:szCs w:val="28"/>
          <w:lang w:val="pt-BR"/>
        </w:rPr>
        <w:t>, danh mục tiêu chuẩn chủ yếu được lựa chọn</w:t>
      </w:r>
      <w:r w:rsidR="00EF53EA" w:rsidRPr="00127285">
        <w:rPr>
          <w:b/>
          <w:spacing w:val="6"/>
          <w:sz w:val="28"/>
          <w:szCs w:val="28"/>
          <w:lang w:val="vi-VN"/>
        </w:rPr>
        <w:t>:</w:t>
      </w:r>
      <w:r w:rsidR="00EF53EA" w:rsidRPr="00127285">
        <w:rPr>
          <w:b/>
          <w:spacing w:val="6"/>
          <w:sz w:val="28"/>
          <w:szCs w:val="28"/>
          <w:lang w:val="pt-BR"/>
        </w:rPr>
        <w:t xml:space="preserve"> </w:t>
      </w:r>
      <w:r w:rsidR="00EF53EA" w:rsidRPr="00966E7B">
        <w:rPr>
          <w:spacing w:val="2"/>
          <w:sz w:val="28"/>
          <w:szCs w:val="28"/>
          <w:lang w:val="pt-BR"/>
        </w:rPr>
        <w:t>Thiết kế 02 bước; danh mục tiêu chuẩn chủ yếu được lựa chọn: Theo kết qu</w:t>
      </w:r>
      <w:r w:rsidR="008378C7" w:rsidRPr="00966E7B">
        <w:rPr>
          <w:spacing w:val="2"/>
          <w:sz w:val="28"/>
          <w:szCs w:val="28"/>
          <w:lang w:val="pt-BR"/>
        </w:rPr>
        <w:t>ả thẩm</w:t>
      </w:r>
      <w:r w:rsidR="008378C7" w:rsidRPr="00DF68A7">
        <w:rPr>
          <w:sz w:val="28"/>
          <w:szCs w:val="28"/>
          <w:lang w:val="pt-BR"/>
        </w:rPr>
        <w:t xml:space="preserve"> định tại Công văn số </w:t>
      </w:r>
      <w:r w:rsidR="00720E55" w:rsidRPr="00DF68A7">
        <w:rPr>
          <w:sz w:val="28"/>
          <w:szCs w:val="28"/>
          <w:lang w:val="pt-BR"/>
        </w:rPr>
        <w:t>13</w:t>
      </w:r>
      <w:r w:rsidR="00A13BFC" w:rsidRPr="00DF68A7">
        <w:rPr>
          <w:sz w:val="28"/>
          <w:szCs w:val="28"/>
          <w:lang w:val="pt-BR"/>
        </w:rPr>
        <w:t>66</w:t>
      </w:r>
      <w:r w:rsidR="008378C7" w:rsidRPr="00DF68A7">
        <w:rPr>
          <w:sz w:val="28"/>
          <w:szCs w:val="28"/>
          <w:lang w:val="pt-BR"/>
        </w:rPr>
        <w:t xml:space="preserve">/SXD-QLXD ngày </w:t>
      </w:r>
      <w:r w:rsidR="00A13BFC" w:rsidRPr="00DF68A7">
        <w:rPr>
          <w:sz w:val="28"/>
          <w:szCs w:val="28"/>
          <w:lang w:val="pt-BR"/>
        </w:rPr>
        <w:t>01</w:t>
      </w:r>
      <w:r w:rsidR="008378C7" w:rsidRPr="00DF68A7">
        <w:rPr>
          <w:sz w:val="28"/>
          <w:szCs w:val="28"/>
          <w:lang w:val="pt-BR"/>
        </w:rPr>
        <w:t>/</w:t>
      </w:r>
      <w:r w:rsidR="00A13BFC" w:rsidRPr="00DF68A7">
        <w:rPr>
          <w:sz w:val="28"/>
          <w:szCs w:val="28"/>
          <w:lang w:val="pt-BR"/>
        </w:rPr>
        <w:t>8</w:t>
      </w:r>
      <w:r w:rsidR="00EF53EA" w:rsidRPr="00DF68A7">
        <w:rPr>
          <w:sz w:val="28"/>
          <w:szCs w:val="28"/>
          <w:lang w:val="pt-BR"/>
        </w:rPr>
        <w:t>/202</w:t>
      </w:r>
      <w:r w:rsidR="00A956EA" w:rsidRPr="00DF68A7">
        <w:rPr>
          <w:sz w:val="28"/>
          <w:szCs w:val="28"/>
          <w:lang w:val="pt-BR"/>
        </w:rPr>
        <w:t>4</w:t>
      </w:r>
      <w:r w:rsidR="00EF53EA" w:rsidRPr="00DF68A7">
        <w:rPr>
          <w:sz w:val="28"/>
          <w:szCs w:val="28"/>
          <w:lang w:val="pt-BR"/>
        </w:rPr>
        <w:t xml:space="preserve"> của Sở Xây dựng.</w:t>
      </w:r>
    </w:p>
    <w:p w14:paraId="2BFE2DDD" w14:textId="77777777" w:rsidR="00C81E05" w:rsidRPr="00DF68A7" w:rsidRDefault="00EF53EA" w:rsidP="00DF68A7">
      <w:pPr>
        <w:widowControl w:val="0"/>
        <w:tabs>
          <w:tab w:val="left" w:pos="0"/>
        </w:tabs>
        <w:spacing w:before="120" w:after="120" w:line="276" w:lineRule="auto"/>
        <w:ind w:firstLine="709"/>
        <w:jc w:val="both"/>
        <w:rPr>
          <w:sz w:val="28"/>
          <w:szCs w:val="28"/>
        </w:rPr>
      </w:pPr>
      <w:r w:rsidRPr="00DF68A7">
        <w:rPr>
          <w:rStyle w:val="Strong"/>
          <w:sz w:val="28"/>
          <w:szCs w:val="28"/>
          <w:lang w:val="pt-BR"/>
        </w:rPr>
        <w:t>1</w:t>
      </w:r>
      <w:r w:rsidR="006A7800" w:rsidRPr="00DF68A7">
        <w:rPr>
          <w:rStyle w:val="Strong"/>
          <w:sz w:val="28"/>
          <w:szCs w:val="28"/>
          <w:lang w:val="pt-BR"/>
        </w:rPr>
        <w:t>1</w:t>
      </w:r>
      <w:r w:rsidRPr="00DF68A7">
        <w:rPr>
          <w:rStyle w:val="Strong"/>
          <w:sz w:val="28"/>
          <w:szCs w:val="28"/>
          <w:lang w:val="pt-BR"/>
        </w:rPr>
        <w:t xml:space="preserve">. </w:t>
      </w:r>
      <w:r w:rsidR="00C81E05" w:rsidRPr="00DF68A7">
        <w:rPr>
          <w:b/>
          <w:sz w:val="28"/>
          <w:szCs w:val="28"/>
          <w:lang w:val="vi-VN"/>
        </w:rPr>
        <w:t>Tổng mức đầu tư; giá trị các khoản mục chi phí trong tổng mức đầu tư:</w:t>
      </w:r>
      <w:r w:rsidR="00C81E05" w:rsidRPr="00DF68A7">
        <w:rPr>
          <w:sz w:val="28"/>
          <w:szCs w:val="28"/>
          <w:lang w:val="fr-FR"/>
        </w:rPr>
        <w:t xml:space="preserve"> Tổng mức đầu tư là</w:t>
      </w:r>
      <w:r w:rsidR="00C81E05" w:rsidRPr="00DF68A7">
        <w:rPr>
          <w:iCs/>
          <w:sz w:val="28"/>
          <w:szCs w:val="28"/>
          <w:lang w:val="fr-FR"/>
        </w:rPr>
        <w:t xml:space="preserve"> </w:t>
      </w:r>
      <w:r w:rsidR="00C81E05" w:rsidRPr="00DF68A7">
        <w:rPr>
          <w:sz w:val="28"/>
          <w:szCs w:val="28"/>
        </w:rPr>
        <w:t xml:space="preserve">50.000.000.000 </w:t>
      </w:r>
      <w:r w:rsidR="00C81E05" w:rsidRPr="00DF68A7">
        <w:rPr>
          <w:bCs/>
          <w:sz w:val="28"/>
          <w:szCs w:val="28"/>
          <w:lang w:val="nl-NL"/>
        </w:rPr>
        <w:t>đồng</w:t>
      </w:r>
      <w:r w:rsidR="00C81E05" w:rsidRPr="00DF68A7">
        <w:rPr>
          <w:sz w:val="28"/>
          <w:szCs w:val="28"/>
          <w:lang w:val="nl-NL"/>
        </w:rPr>
        <w:t xml:space="preserve"> </w:t>
      </w:r>
      <w:r w:rsidR="00C81E05" w:rsidRPr="00DF68A7">
        <w:rPr>
          <w:i/>
          <w:sz w:val="28"/>
          <w:szCs w:val="28"/>
          <w:lang w:val="nl-NL"/>
        </w:rPr>
        <w:t>(</w:t>
      </w:r>
      <w:r w:rsidR="00C81E05" w:rsidRPr="00DF68A7">
        <w:rPr>
          <w:rStyle w:val="Emphasis"/>
          <w:sz w:val="28"/>
          <w:szCs w:val="28"/>
          <w:lang w:val="nl-NL"/>
        </w:rPr>
        <w:t>Năm mươi tỷ đồng).</w:t>
      </w:r>
      <w:r w:rsidR="00C81E05" w:rsidRPr="00DF68A7">
        <w:rPr>
          <w:sz w:val="28"/>
          <w:szCs w:val="28"/>
          <w:lang w:val="nl-NL"/>
        </w:rPr>
        <w:t xml:space="preserve"> </w:t>
      </w:r>
      <w:r w:rsidR="00C81E05" w:rsidRPr="00DF68A7">
        <w:rPr>
          <w:sz w:val="28"/>
          <w:szCs w:val="28"/>
        </w:rPr>
        <w:t>Trong đó:</w:t>
      </w:r>
    </w:p>
    <w:tbl>
      <w:tblPr>
        <w:tblW w:w="7559" w:type="dxa"/>
        <w:tblInd w:w="852" w:type="dxa"/>
        <w:tblLook w:val="04A0" w:firstRow="1" w:lastRow="0" w:firstColumn="1" w:lastColumn="0" w:noHBand="0" w:noVBand="1"/>
      </w:tblPr>
      <w:tblGrid>
        <w:gridCol w:w="4341"/>
        <w:gridCol w:w="2245"/>
        <w:gridCol w:w="973"/>
      </w:tblGrid>
      <w:tr w:rsidR="00127285" w:rsidRPr="006917FC" w14:paraId="5589FBB9" w14:textId="77777777" w:rsidTr="00127285">
        <w:tc>
          <w:tcPr>
            <w:tcW w:w="4341" w:type="dxa"/>
            <w:shd w:val="clear" w:color="auto" w:fill="auto"/>
          </w:tcPr>
          <w:p w14:paraId="5132485B" w14:textId="1F009805" w:rsidR="00127285" w:rsidRPr="006917FC" w:rsidRDefault="00127285" w:rsidP="00DF68A7">
            <w:pPr>
              <w:tabs>
                <w:tab w:val="left" w:pos="4962"/>
              </w:tabs>
              <w:spacing w:before="60" w:after="60" w:line="264" w:lineRule="auto"/>
              <w:jc w:val="both"/>
              <w:rPr>
                <w:sz w:val="28"/>
                <w:szCs w:val="28"/>
                <w:lang w:val="nl-NL"/>
              </w:rPr>
            </w:pPr>
            <w:r w:rsidRPr="006917FC">
              <w:rPr>
                <w:sz w:val="28"/>
                <w:szCs w:val="28"/>
                <w:lang w:val="nl-NL"/>
              </w:rPr>
              <w:t>- Chi phí xây dựng</w:t>
            </w:r>
            <w:r>
              <w:rPr>
                <w:sz w:val="28"/>
                <w:szCs w:val="28"/>
                <w:lang w:val="nl-NL"/>
              </w:rPr>
              <w:t>:</w:t>
            </w:r>
          </w:p>
        </w:tc>
        <w:tc>
          <w:tcPr>
            <w:tcW w:w="2245" w:type="dxa"/>
            <w:vAlign w:val="bottom"/>
          </w:tcPr>
          <w:p w14:paraId="7CEC79CA" w14:textId="77777777" w:rsidR="00127285" w:rsidRPr="006917FC" w:rsidRDefault="00127285" w:rsidP="00DF68A7">
            <w:pPr>
              <w:spacing w:before="60" w:after="60"/>
              <w:jc w:val="right"/>
              <w:rPr>
                <w:sz w:val="28"/>
                <w:szCs w:val="28"/>
                <w:lang w:val="nl-NL"/>
              </w:rPr>
            </w:pPr>
            <w:r w:rsidRPr="006917FC">
              <w:rPr>
                <w:sz w:val="28"/>
                <w:szCs w:val="28"/>
              </w:rPr>
              <w:t>40.580.437.000</w:t>
            </w:r>
          </w:p>
        </w:tc>
        <w:tc>
          <w:tcPr>
            <w:tcW w:w="973" w:type="dxa"/>
          </w:tcPr>
          <w:p w14:paraId="17092981" w14:textId="77777777" w:rsidR="00127285" w:rsidRPr="006917FC" w:rsidRDefault="00127285" w:rsidP="00DF68A7">
            <w:pPr>
              <w:tabs>
                <w:tab w:val="left" w:pos="4962"/>
              </w:tabs>
              <w:spacing w:before="60" w:after="60" w:line="264" w:lineRule="auto"/>
              <w:rPr>
                <w:sz w:val="28"/>
                <w:szCs w:val="28"/>
                <w:lang w:val="nl-NL"/>
              </w:rPr>
            </w:pPr>
            <w:r w:rsidRPr="006917FC">
              <w:rPr>
                <w:sz w:val="28"/>
                <w:szCs w:val="28"/>
                <w:lang w:val="nl-NL"/>
              </w:rPr>
              <w:t>đồng;</w:t>
            </w:r>
          </w:p>
        </w:tc>
      </w:tr>
      <w:tr w:rsidR="00127285" w:rsidRPr="006917FC" w14:paraId="0D2CC0AA" w14:textId="77777777" w:rsidTr="00127285">
        <w:tc>
          <w:tcPr>
            <w:tcW w:w="4341" w:type="dxa"/>
            <w:shd w:val="clear" w:color="auto" w:fill="auto"/>
          </w:tcPr>
          <w:p w14:paraId="298ADB73" w14:textId="74D4B87A" w:rsidR="00127285" w:rsidRPr="006917FC" w:rsidRDefault="00127285" w:rsidP="00DF68A7">
            <w:pPr>
              <w:tabs>
                <w:tab w:val="left" w:pos="4962"/>
              </w:tabs>
              <w:spacing w:before="60" w:after="60" w:line="264" w:lineRule="auto"/>
              <w:jc w:val="both"/>
              <w:rPr>
                <w:sz w:val="28"/>
                <w:szCs w:val="28"/>
                <w:lang w:val="nl-NL"/>
              </w:rPr>
            </w:pPr>
            <w:r w:rsidRPr="006917FC">
              <w:rPr>
                <w:sz w:val="28"/>
                <w:szCs w:val="28"/>
                <w:lang w:val="nl-NL"/>
              </w:rPr>
              <w:t>- Chi phí thiết bị</w:t>
            </w:r>
            <w:r>
              <w:rPr>
                <w:sz w:val="28"/>
                <w:szCs w:val="28"/>
                <w:lang w:val="nl-NL"/>
              </w:rPr>
              <w:t>:</w:t>
            </w:r>
          </w:p>
        </w:tc>
        <w:tc>
          <w:tcPr>
            <w:tcW w:w="2245" w:type="dxa"/>
            <w:vAlign w:val="bottom"/>
          </w:tcPr>
          <w:p w14:paraId="6F3BFD3A" w14:textId="77777777" w:rsidR="00127285" w:rsidRPr="006917FC" w:rsidRDefault="00127285" w:rsidP="00DF68A7">
            <w:pPr>
              <w:spacing w:before="60" w:after="60"/>
              <w:jc w:val="right"/>
              <w:rPr>
                <w:sz w:val="28"/>
                <w:szCs w:val="28"/>
                <w:lang w:val="nl-NL"/>
              </w:rPr>
            </w:pPr>
            <w:r w:rsidRPr="006917FC">
              <w:rPr>
                <w:sz w:val="28"/>
                <w:szCs w:val="28"/>
              </w:rPr>
              <w:t>3.905.566.000</w:t>
            </w:r>
          </w:p>
        </w:tc>
        <w:tc>
          <w:tcPr>
            <w:tcW w:w="973" w:type="dxa"/>
          </w:tcPr>
          <w:p w14:paraId="6B6E9A92" w14:textId="77777777" w:rsidR="00127285" w:rsidRPr="006917FC" w:rsidRDefault="00127285" w:rsidP="00DF68A7">
            <w:pPr>
              <w:tabs>
                <w:tab w:val="left" w:pos="4962"/>
              </w:tabs>
              <w:spacing w:before="60" w:after="60" w:line="264" w:lineRule="auto"/>
              <w:rPr>
                <w:sz w:val="28"/>
                <w:szCs w:val="28"/>
                <w:lang w:val="nl-NL"/>
              </w:rPr>
            </w:pPr>
            <w:r w:rsidRPr="006917FC">
              <w:rPr>
                <w:sz w:val="28"/>
                <w:szCs w:val="28"/>
                <w:lang w:val="nl-NL"/>
              </w:rPr>
              <w:t>đồng;</w:t>
            </w:r>
          </w:p>
        </w:tc>
      </w:tr>
      <w:tr w:rsidR="00127285" w:rsidRPr="006917FC" w14:paraId="30B113FA" w14:textId="77777777" w:rsidTr="00127285">
        <w:tc>
          <w:tcPr>
            <w:tcW w:w="4341" w:type="dxa"/>
            <w:shd w:val="clear" w:color="auto" w:fill="auto"/>
          </w:tcPr>
          <w:p w14:paraId="08E7E359" w14:textId="1FB61729" w:rsidR="00127285" w:rsidRPr="006917FC" w:rsidRDefault="00127285" w:rsidP="00DF68A7">
            <w:pPr>
              <w:tabs>
                <w:tab w:val="left" w:pos="4962"/>
              </w:tabs>
              <w:spacing w:before="60" w:after="60" w:line="264" w:lineRule="auto"/>
              <w:jc w:val="both"/>
              <w:rPr>
                <w:sz w:val="28"/>
                <w:szCs w:val="28"/>
              </w:rPr>
            </w:pPr>
            <w:r w:rsidRPr="006917FC">
              <w:rPr>
                <w:sz w:val="28"/>
                <w:szCs w:val="28"/>
                <w:lang w:val="nl-NL"/>
              </w:rPr>
              <w:t>- Chi phí quản lý dự án</w:t>
            </w:r>
            <w:r>
              <w:rPr>
                <w:sz w:val="28"/>
                <w:szCs w:val="28"/>
                <w:lang w:val="nl-NL"/>
              </w:rPr>
              <w:t>:</w:t>
            </w:r>
          </w:p>
        </w:tc>
        <w:tc>
          <w:tcPr>
            <w:tcW w:w="2245" w:type="dxa"/>
            <w:vAlign w:val="bottom"/>
          </w:tcPr>
          <w:p w14:paraId="5D88836A" w14:textId="77777777" w:rsidR="00127285" w:rsidRPr="006917FC" w:rsidRDefault="00127285" w:rsidP="00DF68A7">
            <w:pPr>
              <w:spacing w:before="60" w:after="60"/>
              <w:jc w:val="right"/>
              <w:rPr>
                <w:sz w:val="28"/>
                <w:szCs w:val="28"/>
                <w:lang w:val="nl-NL"/>
              </w:rPr>
            </w:pPr>
            <w:r w:rsidRPr="006917FC">
              <w:rPr>
                <w:sz w:val="28"/>
                <w:szCs w:val="28"/>
              </w:rPr>
              <w:t>967.396.000</w:t>
            </w:r>
          </w:p>
        </w:tc>
        <w:tc>
          <w:tcPr>
            <w:tcW w:w="973" w:type="dxa"/>
          </w:tcPr>
          <w:p w14:paraId="59266301" w14:textId="77777777" w:rsidR="00127285" w:rsidRPr="006917FC" w:rsidRDefault="00127285" w:rsidP="00DF68A7">
            <w:pPr>
              <w:tabs>
                <w:tab w:val="left" w:pos="4962"/>
              </w:tabs>
              <w:spacing w:before="60" w:after="60" w:line="264" w:lineRule="auto"/>
              <w:rPr>
                <w:sz w:val="28"/>
                <w:szCs w:val="28"/>
              </w:rPr>
            </w:pPr>
            <w:r w:rsidRPr="006917FC">
              <w:rPr>
                <w:sz w:val="28"/>
                <w:szCs w:val="28"/>
                <w:lang w:val="nl-NL"/>
              </w:rPr>
              <w:t>đồng;</w:t>
            </w:r>
          </w:p>
        </w:tc>
      </w:tr>
      <w:tr w:rsidR="00127285" w:rsidRPr="006917FC" w14:paraId="39775C38" w14:textId="77777777" w:rsidTr="00127285">
        <w:tc>
          <w:tcPr>
            <w:tcW w:w="4341" w:type="dxa"/>
            <w:shd w:val="clear" w:color="auto" w:fill="auto"/>
          </w:tcPr>
          <w:p w14:paraId="145825E8" w14:textId="3B750F7E" w:rsidR="00127285" w:rsidRPr="006917FC" w:rsidRDefault="00127285" w:rsidP="00DF68A7">
            <w:pPr>
              <w:tabs>
                <w:tab w:val="left" w:pos="4962"/>
              </w:tabs>
              <w:spacing w:before="60" w:after="60" w:line="264" w:lineRule="auto"/>
              <w:jc w:val="both"/>
              <w:rPr>
                <w:sz w:val="28"/>
                <w:szCs w:val="28"/>
                <w:lang w:val="nl-NL"/>
              </w:rPr>
            </w:pPr>
            <w:r w:rsidRPr="006917FC">
              <w:rPr>
                <w:sz w:val="28"/>
                <w:szCs w:val="28"/>
                <w:lang w:val="nl-NL"/>
              </w:rPr>
              <w:t>- Chi phí tư vấn đầu tư xây dựng</w:t>
            </w:r>
            <w:r>
              <w:rPr>
                <w:sz w:val="28"/>
                <w:szCs w:val="28"/>
                <w:lang w:val="nl-NL"/>
              </w:rPr>
              <w:t>:</w:t>
            </w:r>
          </w:p>
        </w:tc>
        <w:tc>
          <w:tcPr>
            <w:tcW w:w="2245" w:type="dxa"/>
            <w:vAlign w:val="bottom"/>
          </w:tcPr>
          <w:p w14:paraId="2D16FD7B" w14:textId="77777777" w:rsidR="00127285" w:rsidRPr="006917FC" w:rsidRDefault="00127285" w:rsidP="00DF68A7">
            <w:pPr>
              <w:spacing w:before="60" w:after="60"/>
              <w:jc w:val="right"/>
              <w:rPr>
                <w:sz w:val="28"/>
                <w:szCs w:val="28"/>
                <w:lang w:val="nl-NL"/>
              </w:rPr>
            </w:pPr>
            <w:r w:rsidRPr="006917FC">
              <w:rPr>
                <w:sz w:val="28"/>
                <w:szCs w:val="28"/>
              </w:rPr>
              <w:t>2.871.027.000</w:t>
            </w:r>
          </w:p>
        </w:tc>
        <w:tc>
          <w:tcPr>
            <w:tcW w:w="973" w:type="dxa"/>
          </w:tcPr>
          <w:p w14:paraId="660719D8" w14:textId="77777777" w:rsidR="00127285" w:rsidRPr="006917FC" w:rsidRDefault="00127285" w:rsidP="00DF68A7">
            <w:pPr>
              <w:tabs>
                <w:tab w:val="left" w:pos="4962"/>
              </w:tabs>
              <w:spacing w:before="60" w:after="60" w:line="264" w:lineRule="auto"/>
              <w:rPr>
                <w:sz w:val="28"/>
                <w:szCs w:val="28"/>
                <w:lang w:val="nl-NL"/>
              </w:rPr>
            </w:pPr>
            <w:r w:rsidRPr="006917FC">
              <w:rPr>
                <w:sz w:val="28"/>
                <w:szCs w:val="28"/>
                <w:lang w:val="nl-NL"/>
              </w:rPr>
              <w:t>đồng;</w:t>
            </w:r>
          </w:p>
        </w:tc>
      </w:tr>
      <w:tr w:rsidR="00127285" w:rsidRPr="006917FC" w14:paraId="0FC76D66" w14:textId="77777777" w:rsidTr="00127285">
        <w:tc>
          <w:tcPr>
            <w:tcW w:w="4341" w:type="dxa"/>
            <w:shd w:val="clear" w:color="auto" w:fill="auto"/>
          </w:tcPr>
          <w:p w14:paraId="3319A7A3" w14:textId="27A336AB" w:rsidR="00127285" w:rsidRPr="006917FC" w:rsidRDefault="00127285" w:rsidP="00DF68A7">
            <w:pPr>
              <w:tabs>
                <w:tab w:val="left" w:pos="4962"/>
              </w:tabs>
              <w:spacing w:before="60" w:after="60" w:line="264" w:lineRule="auto"/>
              <w:jc w:val="both"/>
              <w:rPr>
                <w:sz w:val="28"/>
                <w:szCs w:val="28"/>
              </w:rPr>
            </w:pPr>
            <w:r w:rsidRPr="006917FC">
              <w:rPr>
                <w:sz w:val="28"/>
                <w:szCs w:val="28"/>
                <w:lang w:val="nl-NL"/>
              </w:rPr>
              <w:t>- Chi phí khác</w:t>
            </w:r>
            <w:r>
              <w:rPr>
                <w:sz w:val="28"/>
                <w:szCs w:val="28"/>
                <w:lang w:val="nl-NL"/>
              </w:rPr>
              <w:t>:</w:t>
            </w:r>
          </w:p>
        </w:tc>
        <w:tc>
          <w:tcPr>
            <w:tcW w:w="2245" w:type="dxa"/>
            <w:vAlign w:val="bottom"/>
          </w:tcPr>
          <w:p w14:paraId="2656CE7F" w14:textId="77777777" w:rsidR="00127285" w:rsidRPr="006917FC" w:rsidRDefault="00127285" w:rsidP="00DF68A7">
            <w:pPr>
              <w:spacing w:before="60" w:after="60"/>
              <w:jc w:val="right"/>
              <w:rPr>
                <w:sz w:val="28"/>
                <w:szCs w:val="28"/>
                <w:lang w:val="nl-NL"/>
              </w:rPr>
            </w:pPr>
            <w:r w:rsidRPr="006917FC">
              <w:rPr>
                <w:sz w:val="28"/>
                <w:szCs w:val="28"/>
              </w:rPr>
              <w:t>1.401.099.000</w:t>
            </w:r>
          </w:p>
        </w:tc>
        <w:tc>
          <w:tcPr>
            <w:tcW w:w="973" w:type="dxa"/>
          </w:tcPr>
          <w:p w14:paraId="6B3C9FB2" w14:textId="77777777" w:rsidR="00127285" w:rsidRPr="006917FC" w:rsidRDefault="00127285" w:rsidP="00DF68A7">
            <w:pPr>
              <w:tabs>
                <w:tab w:val="left" w:pos="4962"/>
              </w:tabs>
              <w:spacing w:before="60" w:after="60" w:line="264" w:lineRule="auto"/>
              <w:rPr>
                <w:sz w:val="28"/>
                <w:szCs w:val="28"/>
              </w:rPr>
            </w:pPr>
            <w:r w:rsidRPr="006917FC">
              <w:rPr>
                <w:sz w:val="28"/>
                <w:szCs w:val="28"/>
                <w:lang w:val="nl-NL"/>
              </w:rPr>
              <w:t>đồng;</w:t>
            </w:r>
          </w:p>
        </w:tc>
      </w:tr>
      <w:tr w:rsidR="00127285" w:rsidRPr="006917FC" w14:paraId="6AA97022" w14:textId="77777777" w:rsidTr="00127285">
        <w:tc>
          <w:tcPr>
            <w:tcW w:w="4341" w:type="dxa"/>
            <w:shd w:val="clear" w:color="auto" w:fill="auto"/>
          </w:tcPr>
          <w:p w14:paraId="70BC8DBC" w14:textId="14E038A8" w:rsidR="00127285" w:rsidRPr="006917FC" w:rsidRDefault="00127285" w:rsidP="00DF68A7">
            <w:pPr>
              <w:tabs>
                <w:tab w:val="left" w:pos="4962"/>
              </w:tabs>
              <w:spacing w:before="60" w:after="60" w:line="264" w:lineRule="auto"/>
              <w:jc w:val="both"/>
              <w:rPr>
                <w:sz w:val="28"/>
                <w:szCs w:val="28"/>
              </w:rPr>
            </w:pPr>
            <w:r w:rsidRPr="006917FC">
              <w:rPr>
                <w:sz w:val="28"/>
                <w:szCs w:val="28"/>
                <w:lang w:val="nl-NL"/>
              </w:rPr>
              <w:t>- Chi phí dự phòng</w:t>
            </w:r>
            <w:r>
              <w:rPr>
                <w:sz w:val="28"/>
                <w:szCs w:val="28"/>
                <w:lang w:val="nl-NL"/>
              </w:rPr>
              <w:t>:</w:t>
            </w:r>
          </w:p>
        </w:tc>
        <w:tc>
          <w:tcPr>
            <w:tcW w:w="2245" w:type="dxa"/>
            <w:vAlign w:val="bottom"/>
          </w:tcPr>
          <w:p w14:paraId="0028582E" w14:textId="77777777" w:rsidR="00127285" w:rsidRPr="006917FC" w:rsidRDefault="00127285" w:rsidP="00DF68A7">
            <w:pPr>
              <w:spacing w:before="60" w:after="60"/>
              <w:jc w:val="right"/>
              <w:rPr>
                <w:sz w:val="28"/>
                <w:szCs w:val="28"/>
                <w:lang w:val="nl-NL"/>
              </w:rPr>
            </w:pPr>
            <w:r w:rsidRPr="006917FC">
              <w:rPr>
                <w:sz w:val="28"/>
                <w:szCs w:val="28"/>
              </w:rPr>
              <w:t>274.475.000</w:t>
            </w:r>
          </w:p>
        </w:tc>
        <w:tc>
          <w:tcPr>
            <w:tcW w:w="973" w:type="dxa"/>
          </w:tcPr>
          <w:p w14:paraId="26CB91E9" w14:textId="030BCE5B" w:rsidR="00127285" w:rsidRPr="006917FC" w:rsidRDefault="00127285" w:rsidP="00DF68A7">
            <w:pPr>
              <w:tabs>
                <w:tab w:val="left" w:pos="4962"/>
              </w:tabs>
              <w:spacing w:before="60" w:after="60" w:line="264" w:lineRule="auto"/>
              <w:rPr>
                <w:sz w:val="28"/>
                <w:szCs w:val="28"/>
                <w:lang w:val="nl-NL"/>
              </w:rPr>
            </w:pPr>
            <w:r w:rsidRPr="006917FC">
              <w:rPr>
                <w:sz w:val="28"/>
                <w:szCs w:val="28"/>
                <w:lang w:val="nl-NL"/>
              </w:rPr>
              <w:t>đồng</w:t>
            </w:r>
            <w:r>
              <w:rPr>
                <w:sz w:val="28"/>
                <w:szCs w:val="28"/>
                <w:lang w:val="nl-NL"/>
              </w:rPr>
              <w:t>.</w:t>
            </w:r>
          </w:p>
        </w:tc>
      </w:tr>
    </w:tbl>
    <w:p w14:paraId="561DC72E" w14:textId="3E751046" w:rsidR="00EF53EA" w:rsidRPr="00DF68A7" w:rsidRDefault="00EF53EA" w:rsidP="00127285">
      <w:pPr>
        <w:widowControl w:val="0"/>
        <w:tabs>
          <w:tab w:val="left" w:pos="0"/>
        </w:tabs>
        <w:spacing w:before="240" w:line="276" w:lineRule="auto"/>
        <w:ind w:firstLine="709"/>
        <w:jc w:val="both"/>
        <w:rPr>
          <w:rFonts w:asciiTheme="majorHAnsi" w:hAnsiTheme="majorHAnsi" w:cstheme="majorHAnsi"/>
          <w:b/>
          <w:sz w:val="28"/>
          <w:szCs w:val="28"/>
          <w:lang w:val="pt-BR"/>
        </w:rPr>
      </w:pPr>
      <w:r w:rsidRPr="00DF68A7">
        <w:rPr>
          <w:rFonts w:asciiTheme="majorHAnsi" w:hAnsiTheme="majorHAnsi" w:cstheme="majorHAnsi"/>
          <w:b/>
          <w:sz w:val="28"/>
          <w:szCs w:val="28"/>
          <w:lang w:val="pt-BR"/>
        </w:rPr>
        <w:t>1</w:t>
      </w:r>
      <w:r w:rsidR="00D1083F" w:rsidRPr="00DF68A7">
        <w:rPr>
          <w:rFonts w:asciiTheme="majorHAnsi" w:hAnsiTheme="majorHAnsi" w:cstheme="majorHAnsi"/>
          <w:b/>
          <w:sz w:val="28"/>
          <w:szCs w:val="28"/>
          <w:lang w:val="pt-BR"/>
        </w:rPr>
        <w:t>2</w:t>
      </w:r>
      <w:r w:rsidRPr="00DF68A7">
        <w:rPr>
          <w:rFonts w:asciiTheme="majorHAnsi" w:hAnsiTheme="majorHAnsi" w:cstheme="majorHAnsi"/>
          <w:b/>
          <w:sz w:val="28"/>
          <w:szCs w:val="28"/>
          <w:lang w:val="pt-BR"/>
        </w:rPr>
        <w:t>.</w:t>
      </w:r>
      <w:r w:rsidRPr="00DF68A7">
        <w:rPr>
          <w:rStyle w:val="apple-converted-space"/>
          <w:rFonts w:asciiTheme="majorHAnsi" w:hAnsiTheme="majorHAnsi" w:cstheme="majorHAnsi"/>
          <w:b/>
          <w:sz w:val="28"/>
          <w:szCs w:val="28"/>
          <w:lang w:val="pt-BR"/>
        </w:rPr>
        <w:t> </w:t>
      </w:r>
      <w:r w:rsidRPr="00DF68A7">
        <w:rPr>
          <w:rFonts w:asciiTheme="majorHAnsi" w:hAnsiTheme="majorHAnsi" w:cstheme="majorHAnsi"/>
          <w:b/>
          <w:sz w:val="28"/>
          <w:szCs w:val="28"/>
          <w:lang w:val="pt-BR"/>
        </w:rPr>
        <w:t>Tiến độ</w:t>
      </w:r>
      <w:r w:rsidRPr="00DF68A7">
        <w:rPr>
          <w:rFonts w:asciiTheme="majorHAnsi" w:hAnsiTheme="majorHAnsi" w:cstheme="majorHAnsi"/>
          <w:b/>
          <w:sz w:val="28"/>
          <w:szCs w:val="28"/>
          <w:lang w:val="vi-VN"/>
        </w:rPr>
        <w:t xml:space="preserve"> thực hiện dự án:</w:t>
      </w:r>
      <w:r w:rsidRPr="00DF68A7">
        <w:rPr>
          <w:rFonts w:asciiTheme="majorHAnsi" w:hAnsiTheme="majorHAnsi" w:cstheme="majorHAnsi"/>
          <w:sz w:val="28"/>
          <w:szCs w:val="28"/>
          <w:lang w:val="nl-NL"/>
        </w:rPr>
        <w:t xml:space="preserve"> </w:t>
      </w:r>
      <w:r w:rsidR="008B6984" w:rsidRPr="00DF68A7">
        <w:rPr>
          <w:rFonts w:asciiTheme="majorHAnsi" w:hAnsiTheme="majorHAnsi" w:cstheme="majorHAnsi"/>
          <w:sz w:val="28"/>
          <w:szCs w:val="28"/>
          <w:lang w:val="nl-NL"/>
        </w:rPr>
        <w:t>Từ năm 2024 - 2027</w:t>
      </w:r>
      <w:r w:rsidRPr="00DF68A7">
        <w:rPr>
          <w:rFonts w:asciiTheme="majorHAnsi" w:hAnsiTheme="majorHAnsi" w:cstheme="majorHAnsi"/>
          <w:sz w:val="28"/>
          <w:szCs w:val="28"/>
          <w:lang w:val="pt-BR"/>
        </w:rPr>
        <w:t>.</w:t>
      </w:r>
    </w:p>
    <w:p w14:paraId="44CD00E3" w14:textId="58249F52" w:rsidR="00B92186" w:rsidRPr="00DF68A7" w:rsidRDefault="00EF53EA" w:rsidP="00DF68A7">
      <w:pPr>
        <w:widowControl w:val="0"/>
        <w:spacing w:before="120" w:line="276" w:lineRule="auto"/>
        <w:ind w:firstLine="709"/>
        <w:jc w:val="both"/>
        <w:rPr>
          <w:rFonts w:asciiTheme="majorHAnsi" w:hAnsiTheme="majorHAnsi" w:cstheme="majorHAnsi"/>
          <w:b/>
          <w:sz w:val="28"/>
          <w:szCs w:val="28"/>
          <w:lang w:val="nl-NL"/>
        </w:rPr>
      </w:pPr>
      <w:r w:rsidRPr="00F20B89">
        <w:rPr>
          <w:rFonts w:asciiTheme="majorHAnsi" w:hAnsiTheme="majorHAnsi" w:cstheme="majorHAnsi"/>
          <w:b/>
          <w:spacing w:val="4"/>
          <w:sz w:val="28"/>
          <w:szCs w:val="28"/>
          <w:lang w:val="pt-BR"/>
        </w:rPr>
        <w:t>1</w:t>
      </w:r>
      <w:r w:rsidR="00D1083F" w:rsidRPr="00F20B89">
        <w:rPr>
          <w:rFonts w:asciiTheme="majorHAnsi" w:hAnsiTheme="majorHAnsi" w:cstheme="majorHAnsi"/>
          <w:b/>
          <w:spacing w:val="4"/>
          <w:sz w:val="28"/>
          <w:szCs w:val="28"/>
          <w:lang w:val="pt-BR"/>
        </w:rPr>
        <w:t>3</w:t>
      </w:r>
      <w:r w:rsidRPr="00F20B89">
        <w:rPr>
          <w:rFonts w:asciiTheme="majorHAnsi" w:hAnsiTheme="majorHAnsi" w:cstheme="majorHAnsi"/>
          <w:b/>
          <w:spacing w:val="4"/>
          <w:sz w:val="28"/>
          <w:szCs w:val="28"/>
          <w:lang w:val="pt-BR"/>
        </w:rPr>
        <w:t>.</w:t>
      </w:r>
      <w:r w:rsidRPr="00F20B89">
        <w:rPr>
          <w:rStyle w:val="apple-converted-space"/>
          <w:rFonts w:asciiTheme="majorHAnsi" w:eastAsia="SimSun" w:hAnsiTheme="majorHAnsi" w:cstheme="majorHAnsi"/>
          <w:b/>
          <w:spacing w:val="4"/>
          <w:sz w:val="28"/>
          <w:szCs w:val="28"/>
          <w:lang w:val="pt-BR"/>
        </w:rPr>
        <w:t> </w:t>
      </w:r>
      <w:bookmarkStart w:id="7" w:name="_Hlk139031535"/>
      <w:r w:rsidRPr="00F20B89">
        <w:rPr>
          <w:rFonts w:asciiTheme="majorHAnsi" w:hAnsiTheme="majorHAnsi" w:cstheme="majorHAnsi"/>
          <w:b/>
          <w:spacing w:val="4"/>
          <w:sz w:val="28"/>
          <w:szCs w:val="28"/>
          <w:lang w:val="vi-VN"/>
        </w:rPr>
        <w:t>Nguồn vốn đầu tư</w:t>
      </w:r>
      <w:r w:rsidR="00395BB1" w:rsidRPr="00F20B89">
        <w:rPr>
          <w:rFonts w:asciiTheme="majorHAnsi" w:hAnsiTheme="majorHAnsi" w:cstheme="majorHAnsi"/>
          <w:b/>
          <w:spacing w:val="4"/>
          <w:sz w:val="28"/>
          <w:szCs w:val="28"/>
        </w:rPr>
        <w:t xml:space="preserve"> </w:t>
      </w:r>
      <w:r w:rsidR="00395BB1" w:rsidRPr="00F20B89">
        <w:rPr>
          <w:rFonts w:asciiTheme="majorHAnsi" w:hAnsiTheme="majorHAnsi"/>
          <w:b/>
          <w:spacing w:val="4"/>
          <w:sz w:val="28"/>
          <w:szCs w:val="28"/>
        </w:rPr>
        <w:t>và dự kiến bố trí kế hoạch vốn theo tiến độ thực</w:t>
      </w:r>
      <w:r w:rsidR="00395BB1" w:rsidRPr="00DF68A7">
        <w:rPr>
          <w:rFonts w:asciiTheme="majorHAnsi" w:hAnsiTheme="majorHAnsi"/>
          <w:b/>
          <w:sz w:val="28"/>
          <w:szCs w:val="28"/>
        </w:rPr>
        <w:t xml:space="preserve"> hiện dự án</w:t>
      </w:r>
      <w:r w:rsidRPr="00DF68A7">
        <w:rPr>
          <w:rFonts w:asciiTheme="majorHAnsi" w:hAnsiTheme="majorHAnsi" w:cstheme="majorHAnsi"/>
          <w:b/>
          <w:sz w:val="28"/>
          <w:szCs w:val="28"/>
          <w:lang w:val="vi-VN"/>
        </w:rPr>
        <w:t>:</w:t>
      </w:r>
      <w:r w:rsidRPr="00DF68A7">
        <w:rPr>
          <w:rFonts w:asciiTheme="majorHAnsi" w:hAnsiTheme="majorHAnsi" w:cstheme="majorHAnsi"/>
          <w:b/>
          <w:sz w:val="28"/>
          <w:szCs w:val="28"/>
          <w:lang w:val="nl-NL"/>
        </w:rPr>
        <w:t xml:space="preserve"> </w:t>
      </w:r>
      <w:r w:rsidR="00036BE0" w:rsidRPr="00DF68A7">
        <w:rPr>
          <w:rFonts w:asciiTheme="majorHAnsi" w:hAnsiTheme="majorHAnsi"/>
          <w:sz w:val="28"/>
          <w:szCs w:val="28"/>
        </w:rPr>
        <w:t>Nguồn vốn</w:t>
      </w:r>
      <w:r w:rsidR="00036BE0" w:rsidRPr="00DF68A7">
        <w:rPr>
          <w:rFonts w:asciiTheme="majorHAnsi" w:hAnsiTheme="majorHAnsi"/>
          <w:b/>
          <w:sz w:val="28"/>
          <w:szCs w:val="28"/>
        </w:rPr>
        <w:t xml:space="preserve"> </w:t>
      </w:r>
      <w:r w:rsidR="00966E7B">
        <w:rPr>
          <w:rFonts w:asciiTheme="majorHAnsi" w:hAnsiTheme="majorHAnsi"/>
          <w:sz w:val="28"/>
          <w:szCs w:val="28"/>
        </w:rPr>
        <w:t>n</w:t>
      </w:r>
      <w:r w:rsidR="00036BE0" w:rsidRPr="00DF68A7">
        <w:rPr>
          <w:rFonts w:asciiTheme="majorHAnsi" w:hAnsiTheme="majorHAnsi"/>
          <w:sz w:val="28"/>
          <w:szCs w:val="28"/>
        </w:rPr>
        <w:t xml:space="preserve">gân sách địa phương, dự kiến bố trí đủ nguồn vốn </w:t>
      </w:r>
      <w:r w:rsidR="00036BE0" w:rsidRPr="00F20B89">
        <w:rPr>
          <w:rFonts w:asciiTheme="majorHAnsi" w:hAnsiTheme="majorHAnsi"/>
          <w:spacing w:val="4"/>
          <w:sz w:val="28"/>
          <w:szCs w:val="28"/>
        </w:rPr>
        <w:t>bằng tổng mức đầu tư theo tiến độ thực hiện dự án trong khoảng thời gian từ năm</w:t>
      </w:r>
      <w:r w:rsidR="00036BE0" w:rsidRPr="00DF68A7">
        <w:rPr>
          <w:rFonts w:asciiTheme="majorHAnsi" w:hAnsiTheme="majorHAnsi"/>
          <w:sz w:val="28"/>
          <w:szCs w:val="28"/>
        </w:rPr>
        <w:t xml:space="preserve"> 2024 đến 2027</w:t>
      </w:r>
      <w:r w:rsidR="00B92186" w:rsidRPr="00DF68A7">
        <w:rPr>
          <w:rFonts w:asciiTheme="majorHAnsi" w:hAnsiTheme="majorHAnsi"/>
          <w:sz w:val="28"/>
          <w:szCs w:val="26"/>
        </w:rPr>
        <w:t>.</w:t>
      </w:r>
    </w:p>
    <w:bookmarkEnd w:id="7"/>
    <w:p w14:paraId="740A3E28" w14:textId="7FACB7C0" w:rsidR="00EF53EA" w:rsidRPr="00DF68A7" w:rsidRDefault="00EF53EA" w:rsidP="00DF68A7">
      <w:pPr>
        <w:autoSpaceDE w:val="0"/>
        <w:autoSpaceDN w:val="0"/>
        <w:adjustRightInd w:val="0"/>
        <w:spacing w:before="120" w:line="276" w:lineRule="auto"/>
        <w:ind w:firstLine="709"/>
        <w:jc w:val="both"/>
        <w:rPr>
          <w:rFonts w:asciiTheme="majorHAnsi" w:hAnsiTheme="majorHAnsi" w:cstheme="majorHAnsi"/>
          <w:sz w:val="28"/>
          <w:szCs w:val="28"/>
          <w:lang w:val="pt-BR"/>
        </w:rPr>
      </w:pPr>
      <w:r w:rsidRPr="00DF68A7">
        <w:rPr>
          <w:rFonts w:asciiTheme="majorHAnsi" w:hAnsiTheme="majorHAnsi" w:cstheme="majorHAnsi"/>
          <w:b/>
          <w:sz w:val="28"/>
          <w:szCs w:val="28"/>
          <w:lang w:val="pt-BR"/>
        </w:rPr>
        <w:t>1</w:t>
      </w:r>
      <w:r w:rsidR="00D1083F" w:rsidRPr="00DF68A7">
        <w:rPr>
          <w:rFonts w:asciiTheme="majorHAnsi" w:hAnsiTheme="majorHAnsi" w:cstheme="majorHAnsi"/>
          <w:b/>
          <w:sz w:val="28"/>
          <w:szCs w:val="28"/>
          <w:lang w:val="pt-BR"/>
        </w:rPr>
        <w:t>4</w:t>
      </w:r>
      <w:r w:rsidRPr="00DF68A7">
        <w:rPr>
          <w:rFonts w:asciiTheme="majorHAnsi" w:hAnsiTheme="majorHAnsi" w:cstheme="majorHAnsi"/>
          <w:b/>
          <w:sz w:val="28"/>
          <w:szCs w:val="28"/>
          <w:lang w:val="pt-BR"/>
        </w:rPr>
        <w:t>.</w:t>
      </w:r>
      <w:r w:rsidRPr="00DF68A7">
        <w:rPr>
          <w:rStyle w:val="apple-converted-space"/>
          <w:rFonts w:asciiTheme="majorHAnsi" w:eastAsia="SimSun" w:hAnsiTheme="majorHAnsi" w:cstheme="majorHAnsi"/>
          <w:b/>
          <w:sz w:val="28"/>
          <w:szCs w:val="28"/>
          <w:lang w:val="pt-BR"/>
        </w:rPr>
        <w:t> </w:t>
      </w:r>
      <w:r w:rsidRPr="00DF68A7">
        <w:rPr>
          <w:rFonts w:asciiTheme="majorHAnsi" w:hAnsiTheme="majorHAnsi" w:cstheme="majorHAnsi"/>
          <w:b/>
          <w:sz w:val="28"/>
          <w:szCs w:val="28"/>
          <w:lang w:val="vi-VN"/>
        </w:rPr>
        <w:t xml:space="preserve">Hình thức </w:t>
      </w:r>
      <w:r w:rsidRPr="00DF68A7">
        <w:rPr>
          <w:rFonts w:asciiTheme="majorHAnsi" w:hAnsiTheme="majorHAnsi" w:cstheme="majorHAnsi"/>
          <w:b/>
          <w:sz w:val="28"/>
          <w:szCs w:val="28"/>
          <w:lang w:val="nl-NL"/>
        </w:rPr>
        <w:t xml:space="preserve">tổ chức </w:t>
      </w:r>
      <w:r w:rsidRPr="00DF68A7">
        <w:rPr>
          <w:rFonts w:asciiTheme="majorHAnsi" w:hAnsiTheme="majorHAnsi" w:cstheme="majorHAnsi"/>
          <w:b/>
          <w:sz w:val="28"/>
          <w:szCs w:val="28"/>
          <w:lang w:val="vi-VN"/>
        </w:rPr>
        <w:t>quản lý dự án</w:t>
      </w:r>
      <w:r w:rsidRPr="00DF68A7">
        <w:rPr>
          <w:rFonts w:asciiTheme="majorHAnsi" w:hAnsiTheme="majorHAnsi" w:cstheme="majorHAnsi"/>
          <w:b/>
          <w:sz w:val="28"/>
          <w:szCs w:val="28"/>
          <w:lang w:val="nl-NL"/>
        </w:rPr>
        <w:t xml:space="preserve"> được áp dụng</w:t>
      </w:r>
      <w:r w:rsidRPr="00DF68A7">
        <w:rPr>
          <w:rFonts w:asciiTheme="majorHAnsi" w:hAnsiTheme="majorHAnsi" w:cstheme="majorHAnsi"/>
          <w:b/>
          <w:sz w:val="28"/>
          <w:szCs w:val="28"/>
          <w:lang w:val="vi-VN"/>
        </w:rPr>
        <w:t>:</w:t>
      </w:r>
      <w:r w:rsidRPr="00DF68A7">
        <w:rPr>
          <w:rFonts w:asciiTheme="majorHAnsi" w:hAnsiTheme="majorHAnsi" w:cstheme="majorHAnsi"/>
          <w:b/>
          <w:sz w:val="28"/>
          <w:szCs w:val="28"/>
          <w:lang w:val="pt-BR"/>
        </w:rPr>
        <w:t xml:space="preserve"> </w:t>
      </w:r>
      <w:r w:rsidR="0065502A" w:rsidRPr="00DF68A7">
        <w:rPr>
          <w:rFonts w:asciiTheme="majorHAnsi" w:hAnsiTheme="majorHAnsi"/>
          <w:iCs/>
          <w:sz w:val="28"/>
          <w:szCs w:val="28"/>
        </w:rPr>
        <w:t>Áp dụng hình thức Ban Quản lý dự án đầu tư xây dựng chuyên ngành</w:t>
      </w:r>
      <w:r w:rsidRPr="00DF68A7">
        <w:rPr>
          <w:rFonts w:asciiTheme="majorHAnsi" w:hAnsiTheme="majorHAnsi" w:cstheme="majorHAnsi"/>
          <w:sz w:val="28"/>
          <w:szCs w:val="28"/>
          <w:lang w:val="pt-BR"/>
        </w:rPr>
        <w:t>.</w:t>
      </w:r>
    </w:p>
    <w:p w14:paraId="47FF75D3" w14:textId="080B7A29" w:rsidR="00EF53EA" w:rsidRPr="00DF68A7" w:rsidRDefault="00EF53EA" w:rsidP="00DF68A7">
      <w:pPr>
        <w:autoSpaceDE w:val="0"/>
        <w:autoSpaceDN w:val="0"/>
        <w:adjustRightInd w:val="0"/>
        <w:spacing w:before="120" w:line="276" w:lineRule="auto"/>
        <w:ind w:firstLine="709"/>
        <w:jc w:val="both"/>
        <w:rPr>
          <w:rFonts w:asciiTheme="majorHAnsi" w:hAnsiTheme="majorHAnsi" w:cstheme="majorHAnsi"/>
          <w:sz w:val="28"/>
          <w:szCs w:val="28"/>
          <w:lang w:val="pt-BR"/>
        </w:rPr>
      </w:pPr>
      <w:r w:rsidRPr="00DF68A7">
        <w:rPr>
          <w:rFonts w:asciiTheme="majorHAnsi" w:hAnsiTheme="majorHAnsi" w:cstheme="majorHAnsi"/>
          <w:b/>
          <w:sz w:val="28"/>
          <w:szCs w:val="28"/>
          <w:lang w:val="pt-BR"/>
        </w:rPr>
        <w:t>1</w:t>
      </w:r>
      <w:r w:rsidR="00D1083F" w:rsidRPr="00DF68A7">
        <w:rPr>
          <w:rFonts w:asciiTheme="majorHAnsi" w:hAnsiTheme="majorHAnsi" w:cstheme="majorHAnsi"/>
          <w:b/>
          <w:sz w:val="28"/>
          <w:szCs w:val="28"/>
          <w:lang w:val="pt-BR"/>
        </w:rPr>
        <w:t>5</w:t>
      </w:r>
      <w:r w:rsidRPr="00DF68A7">
        <w:rPr>
          <w:rFonts w:asciiTheme="majorHAnsi" w:hAnsiTheme="majorHAnsi" w:cstheme="majorHAnsi"/>
          <w:b/>
          <w:sz w:val="28"/>
          <w:szCs w:val="28"/>
          <w:lang w:val="pt-BR"/>
        </w:rPr>
        <w:t>. Phương án bồi thường, hỗ trợ, tái định cư:</w:t>
      </w:r>
      <w:r w:rsidRPr="00DF68A7">
        <w:rPr>
          <w:rFonts w:asciiTheme="majorHAnsi" w:hAnsiTheme="majorHAnsi" w:cstheme="majorHAnsi"/>
          <w:sz w:val="28"/>
          <w:szCs w:val="28"/>
          <w:lang w:val="pt-BR"/>
        </w:rPr>
        <w:t xml:space="preserve"> </w:t>
      </w:r>
      <w:r w:rsidR="002342ED" w:rsidRPr="00DF68A7">
        <w:rPr>
          <w:rFonts w:asciiTheme="majorHAnsi" w:hAnsiTheme="majorHAnsi"/>
          <w:sz w:val="28"/>
          <w:szCs w:val="28"/>
        </w:rPr>
        <w:t>Không</w:t>
      </w:r>
      <w:r w:rsidRPr="00DF68A7">
        <w:rPr>
          <w:rFonts w:asciiTheme="majorHAnsi" w:hAnsiTheme="majorHAnsi" w:cstheme="majorHAnsi"/>
          <w:sz w:val="28"/>
          <w:szCs w:val="28"/>
          <w:lang w:val="pt-BR"/>
        </w:rPr>
        <w:t>.</w:t>
      </w:r>
    </w:p>
    <w:p w14:paraId="2E57EBB5" w14:textId="0B58CFB6" w:rsidR="00EF53EA" w:rsidRPr="00DF68A7" w:rsidRDefault="00EF53EA" w:rsidP="00DF68A7">
      <w:pPr>
        <w:pStyle w:val="NormalWeb"/>
        <w:shd w:val="clear" w:color="auto" w:fill="FFFFFF"/>
        <w:spacing w:before="120" w:beforeAutospacing="0" w:after="0" w:afterAutospacing="0" w:line="276" w:lineRule="auto"/>
        <w:ind w:firstLine="709"/>
        <w:jc w:val="both"/>
        <w:rPr>
          <w:rFonts w:asciiTheme="majorHAnsi" w:hAnsiTheme="majorHAnsi" w:cstheme="majorHAnsi"/>
          <w:b/>
          <w:bCs/>
          <w:sz w:val="28"/>
          <w:szCs w:val="28"/>
        </w:rPr>
      </w:pPr>
      <w:r w:rsidRPr="00DF68A7">
        <w:rPr>
          <w:rFonts w:asciiTheme="majorHAnsi" w:hAnsiTheme="majorHAnsi" w:cstheme="majorHAnsi"/>
          <w:b/>
          <w:bCs/>
          <w:sz w:val="28"/>
          <w:szCs w:val="28"/>
          <w:lang w:val="vi-VN"/>
        </w:rPr>
        <w:t xml:space="preserve">Điều 2. </w:t>
      </w:r>
      <w:r w:rsidRPr="00DF68A7">
        <w:rPr>
          <w:rFonts w:asciiTheme="majorHAnsi" w:hAnsiTheme="majorHAnsi" w:cstheme="majorHAnsi"/>
          <w:sz w:val="28"/>
          <w:szCs w:val="28"/>
          <w:lang w:val="nl-NL"/>
        </w:rPr>
        <w:t xml:space="preserve">Giao </w:t>
      </w:r>
      <w:r w:rsidR="00BB0C84" w:rsidRPr="00DF68A7">
        <w:rPr>
          <w:rFonts w:asciiTheme="majorHAnsi" w:hAnsiTheme="majorHAnsi"/>
          <w:sz w:val="28"/>
          <w:szCs w:val="28"/>
        </w:rPr>
        <w:t>Ban Quản lý dự án đầu tư xây dựng công trình dân dụng và công nghiệp tỉnh</w:t>
      </w:r>
      <w:r w:rsidRPr="00DF68A7">
        <w:rPr>
          <w:rFonts w:asciiTheme="majorHAnsi" w:hAnsiTheme="majorHAnsi" w:cstheme="majorHAnsi"/>
          <w:sz w:val="28"/>
          <w:szCs w:val="28"/>
          <w:lang w:val="nl-NL"/>
        </w:rPr>
        <w:t xml:space="preserve"> chịu trách nhiệm triển khai thực hiện</w:t>
      </w:r>
      <w:r w:rsidRPr="00DF68A7">
        <w:rPr>
          <w:rFonts w:asciiTheme="majorHAnsi" w:hAnsiTheme="majorHAnsi" w:cstheme="majorHAnsi"/>
          <w:sz w:val="28"/>
          <w:szCs w:val="28"/>
          <w:lang w:val="vi-VN"/>
        </w:rPr>
        <w:t xml:space="preserve"> theo đúng quy định.</w:t>
      </w:r>
    </w:p>
    <w:p w14:paraId="7DFA403D" w14:textId="1C7FB7CB" w:rsidR="00EF53EA" w:rsidRDefault="00EF53EA" w:rsidP="00DF68A7">
      <w:pPr>
        <w:spacing w:before="120" w:line="276" w:lineRule="auto"/>
        <w:ind w:firstLine="709"/>
        <w:jc w:val="both"/>
        <w:rPr>
          <w:rFonts w:asciiTheme="majorHAnsi" w:hAnsiTheme="majorHAnsi" w:cstheme="majorHAnsi"/>
          <w:sz w:val="28"/>
          <w:szCs w:val="28"/>
        </w:rPr>
      </w:pPr>
      <w:r w:rsidRPr="00F20B89">
        <w:rPr>
          <w:rFonts w:asciiTheme="majorHAnsi" w:hAnsiTheme="majorHAnsi" w:cstheme="majorHAnsi"/>
          <w:b/>
          <w:spacing w:val="4"/>
          <w:sz w:val="28"/>
          <w:szCs w:val="28"/>
          <w:lang w:val="pt-BR"/>
        </w:rPr>
        <w:t>Điều 3.</w:t>
      </w:r>
      <w:r w:rsidRPr="00F20B89">
        <w:rPr>
          <w:rFonts w:asciiTheme="majorHAnsi" w:hAnsiTheme="majorHAnsi" w:cstheme="majorHAnsi"/>
          <w:spacing w:val="4"/>
          <w:sz w:val="28"/>
          <w:szCs w:val="28"/>
          <w:lang w:val="pt-BR"/>
        </w:rPr>
        <w:t xml:space="preserve"> Giám đốc: Sở Kế hoạch và Đầu tư, Sở Tài chính, Sở Xây dựng</w:t>
      </w:r>
      <w:r w:rsidR="0088573C" w:rsidRPr="00F20B89">
        <w:rPr>
          <w:rFonts w:asciiTheme="majorHAnsi" w:hAnsiTheme="majorHAnsi" w:cstheme="majorHAnsi"/>
          <w:spacing w:val="4"/>
          <w:sz w:val="28"/>
          <w:szCs w:val="28"/>
          <w:lang w:val="pt-BR"/>
        </w:rPr>
        <w:t>,</w:t>
      </w:r>
      <w:r w:rsidRPr="00F20B89">
        <w:rPr>
          <w:rFonts w:asciiTheme="majorHAnsi" w:hAnsiTheme="majorHAnsi" w:cstheme="majorHAnsi"/>
          <w:spacing w:val="4"/>
          <w:sz w:val="28"/>
          <w:szCs w:val="28"/>
          <w:lang w:val="pt-BR"/>
        </w:rPr>
        <w:t xml:space="preserve"> </w:t>
      </w:r>
      <w:r w:rsidRPr="00966E7B">
        <w:rPr>
          <w:rFonts w:asciiTheme="majorHAnsi" w:hAnsiTheme="majorHAnsi" w:cstheme="majorHAnsi"/>
          <w:sz w:val="28"/>
          <w:szCs w:val="28"/>
          <w:lang w:val="pt-BR"/>
        </w:rPr>
        <w:t>Sở Tài nguyên và Môi trường</w:t>
      </w:r>
      <w:r w:rsidR="00966E7B" w:rsidRPr="00966E7B">
        <w:rPr>
          <w:rFonts w:asciiTheme="majorHAnsi" w:hAnsiTheme="majorHAnsi" w:cstheme="majorHAnsi"/>
          <w:sz w:val="28"/>
          <w:szCs w:val="28"/>
          <w:lang w:val="pt-BR"/>
        </w:rPr>
        <w:t>, Sở Thông tin và Truyền thông</w:t>
      </w:r>
      <w:r w:rsidRPr="00966E7B">
        <w:rPr>
          <w:rFonts w:asciiTheme="majorHAnsi" w:hAnsiTheme="majorHAnsi" w:cstheme="majorHAnsi"/>
          <w:sz w:val="28"/>
          <w:szCs w:val="28"/>
          <w:lang w:val="pt-BR"/>
        </w:rPr>
        <w:t xml:space="preserve">, </w:t>
      </w:r>
      <w:r w:rsidR="00BB0C84" w:rsidRPr="00966E7B">
        <w:rPr>
          <w:rFonts w:asciiTheme="majorHAnsi" w:hAnsiTheme="majorHAnsi"/>
          <w:sz w:val="28"/>
          <w:szCs w:val="28"/>
        </w:rPr>
        <w:t>Ban Quản lý dự</w:t>
      </w:r>
      <w:r w:rsidR="00BB0C84" w:rsidRPr="00F20B89">
        <w:rPr>
          <w:rFonts w:asciiTheme="majorHAnsi" w:hAnsiTheme="majorHAnsi"/>
          <w:spacing w:val="4"/>
          <w:sz w:val="28"/>
          <w:szCs w:val="28"/>
        </w:rPr>
        <w:t xml:space="preserve"> án </w:t>
      </w:r>
      <w:r w:rsidR="00BB0C84" w:rsidRPr="00966E7B">
        <w:rPr>
          <w:rFonts w:asciiTheme="majorHAnsi" w:hAnsiTheme="majorHAnsi"/>
          <w:spacing w:val="-2"/>
          <w:sz w:val="28"/>
          <w:szCs w:val="28"/>
        </w:rPr>
        <w:t>đầu tư xây dựng công trình dân dụng và công nghiệp tỉnh</w:t>
      </w:r>
      <w:r w:rsidRPr="00966E7B">
        <w:rPr>
          <w:rFonts w:asciiTheme="majorHAnsi" w:hAnsiTheme="majorHAnsi" w:cstheme="majorHAnsi"/>
          <w:spacing w:val="-2"/>
          <w:sz w:val="28"/>
          <w:szCs w:val="28"/>
          <w:lang w:val="nl-NL"/>
        </w:rPr>
        <w:t>; Thủ</w:t>
      </w:r>
      <w:r w:rsidRPr="00966E7B">
        <w:rPr>
          <w:rFonts w:asciiTheme="majorHAnsi" w:hAnsiTheme="majorHAnsi" w:cstheme="majorHAnsi"/>
          <w:spacing w:val="-2"/>
          <w:sz w:val="28"/>
          <w:szCs w:val="28"/>
          <w:lang w:val="vi-VN"/>
        </w:rPr>
        <w:t xml:space="preserve"> trưởng các cơ</w:t>
      </w:r>
      <w:r w:rsidRPr="00DF68A7">
        <w:rPr>
          <w:rFonts w:asciiTheme="majorHAnsi" w:hAnsiTheme="majorHAnsi" w:cstheme="majorHAnsi"/>
          <w:sz w:val="28"/>
          <w:szCs w:val="28"/>
          <w:lang w:val="vi-VN"/>
        </w:rPr>
        <w:t xml:space="preserve"> quan, đơn vị có liên quan chịu trách nhiệm thi hành Quyết định này kể từ ngày ký./.</w:t>
      </w:r>
    </w:p>
    <w:p w14:paraId="230BCE4C" w14:textId="77777777" w:rsidR="00F20B89" w:rsidRPr="00F20B89" w:rsidRDefault="00F20B89" w:rsidP="00F20B89">
      <w:pPr>
        <w:ind w:firstLine="709"/>
        <w:jc w:val="both"/>
        <w:rPr>
          <w:rFonts w:asciiTheme="majorHAnsi" w:hAnsiTheme="majorHAnsi" w:cstheme="majorHAnsi"/>
          <w:sz w:val="28"/>
          <w:szCs w:val="28"/>
        </w:rPr>
      </w:pPr>
    </w:p>
    <w:tbl>
      <w:tblPr>
        <w:tblW w:w="0" w:type="auto"/>
        <w:tblInd w:w="-142" w:type="dxa"/>
        <w:tblLook w:val="01E0" w:firstRow="1" w:lastRow="1" w:firstColumn="1" w:lastColumn="1" w:noHBand="0" w:noVBand="0"/>
      </w:tblPr>
      <w:tblGrid>
        <w:gridCol w:w="4253"/>
        <w:gridCol w:w="4960"/>
      </w:tblGrid>
      <w:tr w:rsidR="00EF53EA" w:rsidRPr="00AB6EF9" w14:paraId="66C437C9" w14:textId="77777777" w:rsidTr="00F20B89">
        <w:tc>
          <w:tcPr>
            <w:tcW w:w="4253" w:type="dxa"/>
          </w:tcPr>
          <w:p w14:paraId="047F5AED" w14:textId="77777777" w:rsidR="00EF53EA" w:rsidRPr="00AB6EF9" w:rsidRDefault="00EF53EA" w:rsidP="00644FB8">
            <w:pPr>
              <w:tabs>
                <w:tab w:val="center" w:pos="6663"/>
              </w:tabs>
              <w:rPr>
                <w:rFonts w:asciiTheme="majorHAnsi" w:hAnsiTheme="majorHAnsi" w:cstheme="majorHAnsi"/>
                <w:sz w:val="26"/>
                <w:lang w:val="it-IT"/>
              </w:rPr>
            </w:pPr>
            <w:r w:rsidRPr="00AB6EF9">
              <w:rPr>
                <w:rFonts w:asciiTheme="majorHAnsi" w:hAnsiTheme="majorHAnsi" w:cstheme="majorHAnsi"/>
                <w:b/>
                <w:i/>
                <w:sz w:val="24"/>
                <w:szCs w:val="24"/>
                <w:lang w:val="it-IT"/>
              </w:rPr>
              <w:t>Nơi nhận:</w:t>
            </w:r>
            <w:r w:rsidRPr="00AB6EF9">
              <w:rPr>
                <w:rFonts w:asciiTheme="majorHAnsi" w:hAnsiTheme="majorHAnsi" w:cstheme="majorHAnsi"/>
                <w:sz w:val="26"/>
                <w:lang w:val="it-IT"/>
              </w:rPr>
              <w:t xml:space="preserve"> </w:t>
            </w:r>
          </w:p>
          <w:p w14:paraId="5363A904" w14:textId="2B9FBBF9" w:rsidR="00E12EA2" w:rsidRDefault="00EF53EA" w:rsidP="00644FB8">
            <w:pPr>
              <w:pStyle w:val="List2"/>
              <w:ind w:left="0" w:firstLine="0"/>
              <w:rPr>
                <w:rFonts w:asciiTheme="majorHAnsi" w:hAnsiTheme="majorHAnsi" w:cstheme="majorHAnsi"/>
                <w:sz w:val="22"/>
                <w:lang w:val="it-IT"/>
              </w:rPr>
            </w:pPr>
            <w:r w:rsidRPr="00AB6EF9">
              <w:rPr>
                <w:rFonts w:asciiTheme="majorHAnsi" w:hAnsiTheme="majorHAnsi" w:cstheme="majorHAnsi"/>
                <w:sz w:val="22"/>
                <w:lang w:val="it-IT"/>
              </w:rPr>
              <w:t>- Như Điều 3;</w:t>
            </w:r>
          </w:p>
          <w:p w14:paraId="757284E1" w14:textId="77777777" w:rsidR="00D92C45" w:rsidRDefault="00EF53EA" w:rsidP="00644FB8">
            <w:pPr>
              <w:jc w:val="both"/>
              <w:rPr>
                <w:rFonts w:asciiTheme="majorHAnsi" w:hAnsiTheme="majorHAnsi" w:cstheme="majorHAnsi"/>
                <w:sz w:val="14"/>
                <w:szCs w:val="14"/>
                <w:lang w:val="it-IT"/>
              </w:rPr>
            </w:pPr>
            <w:r w:rsidRPr="00AB6EF9">
              <w:rPr>
                <w:rFonts w:asciiTheme="majorHAnsi" w:hAnsiTheme="majorHAnsi" w:cstheme="majorHAnsi"/>
                <w:sz w:val="22"/>
                <w:lang w:val="it-IT"/>
              </w:rPr>
              <w:t>- Lưu: VT, NC.</w:t>
            </w:r>
            <w:r w:rsidR="00F20B89" w:rsidRPr="00F20B89">
              <w:rPr>
                <w:rFonts w:asciiTheme="majorHAnsi" w:hAnsiTheme="majorHAnsi" w:cstheme="majorHAnsi"/>
                <w:sz w:val="14"/>
                <w:szCs w:val="14"/>
                <w:lang w:val="it-IT"/>
              </w:rPr>
              <w:t>HQ</w:t>
            </w:r>
          </w:p>
          <w:p w14:paraId="56B0C48A" w14:textId="2F3E4CA7" w:rsidR="00EF53EA" w:rsidRPr="00AB6EF9" w:rsidRDefault="00D92C45" w:rsidP="00644FB8">
            <w:pPr>
              <w:jc w:val="both"/>
              <w:rPr>
                <w:rFonts w:asciiTheme="majorHAnsi" w:hAnsiTheme="majorHAnsi" w:cstheme="majorHAnsi"/>
                <w:sz w:val="22"/>
                <w:lang w:val="nl-NL"/>
              </w:rPr>
            </w:pPr>
            <w:r w:rsidRPr="00F8168C">
              <w:rPr>
                <w:sz w:val="10"/>
                <w:szCs w:val="10"/>
              </w:rPr>
              <w:t>E:\202</w:t>
            </w:r>
            <w:r>
              <w:rPr>
                <w:sz w:val="10"/>
                <w:szCs w:val="10"/>
              </w:rPr>
              <w:t>4</w:t>
            </w:r>
            <w:r w:rsidRPr="00F8168C">
              <w:rPr>
                <w:sz w:val="10"/>
                <w:szCs w:val="10"/>
              </w:rPr>
              <w:t>\12.STT</w:t>
            </w:r>
            <w:r>
              <w:rPr>
                <w:sz w:val="10"/>
                <w:szCs w:val="10"/>
              </w:rPr>
              <w:t>\</w:t>
            </w:r>
            <w:r w:rsidR="005A7326">
              <w:rPr>
                <w:sz w:val="10"/>
                <w:szCs w:val="10"/>
              </w:rPr>
              <w:t>6</w:t>
            </w:r>
            <w:r>
              <w:rPr>
                <w:sz w:val="10"/>
                <w:szCs w:val="10"/>
              </w:rPr>
              <w:t>.</w:t>
            </w:r>
            <w:r w:rsidR="005A7326">
              <w:rPr>
                <w:sz w:val="10"/>
                <w:szCs w:val="10"/>
              </w:rPr>
              <w:t>KCNS</w:t>
            </w:r>
            <w:r w:rsidRPr="00F8168C">
              <w:rPr>
                <w:sz w:val="10"/>
                <w:szCs w:val="10"/>
              </w:rPr>
              <w:t>\</w:t>
            </w:r>
            <w:r>
              <w:rPr>
                <w:sz w:val="10"/>
                <w:szCs w:val="10"/>
              </w:rPr>
              <w:t>7</w:t>
            </w:r>
            <w:r w:rsidRPr="00F8168C">
              <w:rPr>
                <w:sz w:val="10"/>
                <w:szCs w:val="10"/>
              </w:rPr>
              <w:t>.</w:t>
            </w:r>
            <w:r w:rsidR="005A7326">
              <w:rPr>
                <w:sz w:val="10"/>
                <w:szCs w:val="10"/>
              </w:rPr>
              <w:t>QĐ</w:t>
            </w:r>
            <w:r>
              <w:rPr>
                <w:sz w:val="10"/>
                <w:szCs w:val="10"/>
              </w:rPr>
              <w:t>_</w:t>
            </w:r>
            <w:r w:rsidR="005A7326">
              <w:rPr>
                <w:sz w:val="10"/>
                <w:szCs w:val="10"/>
              </w:rPr>
              <w:t>DuAn</w:t>
            </w:r>
            <w:r w:rsidRPr="00F8168C">
              <w:rPr>
                <w:sz w:val="10"/>
                <w:szCs w:val="10"/>
              </w:rPr>
              <w:t>doc</w:t>
            </w:r>
            <w:r w:rsidR="00EF53EA" w:rsidRPr="00AB6EF9">
              <w:rPr>
                <w:rFonts w:asciiTheme="majorHAnsi" w:hAnsiTheme="majorHAnsi" w:cstheme="majorHAnsi"/>
                <w:sz w:val="22"/>
                <w:lang w:val="it-IT"/>
              </w:rPr>
              <w:t xml:space="preserve"> </w:t>
            </w:r>
          </w:p>
          <w:p w14:paraId="5670C9C2" w14:textId="77777777" w:rsidR="00EF53EA" w:rsidRPr="00AB6EF9" w:rsidRDefault="00EF53EA" w:rsidP="00511228">
            <w:pPr>
              <w:rPr>
                <w:rFonts w:asciiTheme="majorHAnsi" w:hAnsiTheme="majorHAnsi" w:cstheme="majorHAnsi"/>
                <w:sz w:val="10"/>
                <w:szCs w:val="10"/>
                <w:lang w:val="nl-NL"/>
              </w:rPr>
            </w:pPr>
            <w:r w:rsidRPr="00AB6EF9">
              <w:rPr>
                <w:rFonts w:asciiTheme="majorHAnsi" w:hAnsiTheme="majorHAnsi" w:cstheme="majorHAnsi"/>
                <w:lang w:val="vi-VN"/>
              </w:rPr>
              <w:t xml:space="preserve">   </w:t>
            </w:r>
          </w:p>
          <w:p w14:paraId="3FF8F955" w14:textId="77777777" w:rsidR="00EF53EA" w:rsidRPr="00AB6EF9" w:rsidRDefault="00EF53EA" w:rsidP="00511228">
            <w:pPr>
              <w:rPr>
                <w:rFonts w:asciiTheme="majorHAnsi" w:hAnsiTheme="majorHAnsi" w:cstheme="majorHAnsi"/>
                <w:spacing w:val="-6"/>
                <w:sz w:val="16"/>
                <w:szCs w:val="16"/>
                <w:lang w:val="nl-NL"/>
              </w:rPr>
            </w:pPr>
          </w:p>
          <w:p w14:paraId="4D821442" w14:textId="77777777" w:rsidR="00EF53EA" w:rsidRPr="00AB6EF9" w:rsidRDefault="00EF53EA" w:rsidP="00511228">
            <w:pPr>
              <w:pStyle w:val="BodyText"/>
              <w:spacing w:line="312" w:lineRule="auto"/>
              <w:rPr>
                <w:rFonts w:asciiTheme="majorHAnsi" w:hAnsiTheme="majorHAnsi" w:cstheme="majorHAnsi"/>
                <w:spacing w:val="-6"/>
                <w:sz w:val="16"/>
                <w:szCs w:val="16"/>
                <w:lang w:val="vi-VN" w:eastAsia="en-US"/>
              </w:rPr>
            </w:pPr>
          </w:p>
        </w:tc>
        <w:tc>
          <w:tcPr>
            <w:tcW w:w="4960" w:type="dxa"/>
          </w:tcPr>
          <w:p w14:paraId="125014C7" w14:textId="77777777" w:rsidR="00EF53EA" w:rsidRPr="00644FB8" w:rsidRDefault="00EF53EA" w:rsidP="00C3212A">
            <w:pPr>
              <w:pStyle w:val="Heading1"/>
              <w:jc w:val="center"/>
              <w:rPr>
                <w:rFonts w:asciiTheme="majorHAnsi" w:hAnsiTheme="majorHAnsi" w:cstheme="majorHAnsi"/>
                <w:b/>
                <w:bCs/>
                <w:sz w:val="28"/>
                <w:szCs w:val="28"/>
                <w:lang w:val="vi-VN"/>
              </w:rPr>
            </w:pPr>
            <w:r w:rsidRPr="00644FB8">
              <w:rPr>
                <w:rFonts w:asciiTheme="majorHAnsi" w:hAnsiTheme="majorHAnsi" w:cstheme="majorHAnsi"/>
                <w:b/>
                <w:bCs/>
                <w:sz w:val="28"/>
                <w:szCs w:val="28"/>
                <w:lang w:val="vi-VN"/>
              </w:rPr>
              <w:t>KT.</w:t>
            </w:r>
            <w:r w:rsidRPr="00644FB8">
              <w:rPr>
                <w:rFonts w:asciiTheme="majorHAnsi" w:hAnsiTheme="majorHAnsi" w:cstheme="majorHAnsi"/>
                <w:b/>
                <w:bCs/>
                <w:sz w:val="28"/>
                <w:szCs w:val="28"/>
                <w:lang w:val="nl-NL"/>
              </w:rPr>
              <w:t xml:space="preserve"> CHỦ TỊCH</w:t>
            </w:r>
          </w:p>
          <w:p w14:paraId="2539BFE1" w14:textId="77777777" w:rsidR="00EF53EA" w:rsidRPr="00644FB8" w:rsidRDefault="00EF53EA" w:rsidP="00C3212A">
            <w:pPr>
              <w:jc w:val="center"/>
              <w:rPr>
                <w:rFonts w:asciiTheme="majorHAnsi" w:hAnsiTheme="majorHAnsi" w:cstheme="majorHAnsi"/>
                <w:b/>
                <w:sz w:val="28"/>
                <w:szCs w:val="28"/>
                <w:lang w:val="vi-VN"/>
              </w:rPr>
            </w:pPr>
            <w:r w:rsidRPr="00644FB8">
              <w:rPr>
                <w:rFonts w:asciiTheme="majorHAnsi" w:hAnsiTheme="majorHAnsi" w:cstheme="majorHAnsi"/>
                <w:b/>
                <w:sz w:val="28"/>
                <w:szCs w:val="28"/>
                <w:lang w:val="vi-VN"/>
              </w:rPr>
              <w:t>PHÓ CHỦ TỊCH</w:t>
            </w:r>
          </w:p>
          <w:p w14:paraId="3382ED4F" w14:textId="77777777" w:rsidR="00EF53EA" w:rsidRPr="00644FB8" w:rsidRDefault="00EF53EA" w:rsidP="00C3212A">
            <w:pPr>
              <w:jc w:val="center"/>
              <w:rPr>
                <w:rFonts w:asciiTheme="majorHAnsi" w:hAnsiTheme="majorHAnsi" w:cstheme="majorHAnsi"/>
                <w:sz w:val="28"/>
                <w:szCs w:val="28"/>
                <w:lang w:val="nl-NL"/>
              </w:rPr>
            </w:pPr>
          </w:p>
          <w:p w14:paraId="40D6CFFB" w14:textId="77777777" w:rsidR="00EF53EA" w:rsidRPr="00644FB8" w:rsidRDefault="00EF53EA" w:rsidP="00C3212A">
            <w:pPr>
              <w:jc w:val="center"/>
              <w:rPr>
                <w:rFonts w:asciiTheme="majorHAnsi" w:hAnsiTheme="majorHAnsi" w:cstheme="majorHAnsi"/>
                <w:sz w:val="28"/>
                <w:szCs w:val="28"/>
                <w:lang w:val="nl-NL"/>
              </w:rPr>
            </w:pPr>
          </w:p>
          <w:p w14:paraId="0BF5B9B0" w14:textId="77777777" w:rsidR="00EF53EA" w:rsidRPr="00644FB8" w:rsidRDefault="00EF53EA" w:rsidP="00C3212A">
            <w:pPr>
              <w:jc w:val="center"/>
              <w:rPr>
                <w:rFonts w:asciiTheme="majorHAnsi" w:hAnsiTheme="majorHAnsi" w:cstheme="majorHAnsi"/>
                <w:sz w:val="28"/>
                <w:szCs w:val="28"/>
                <w:lang w:val="nl-NL"/>
              </w:rPr>
            </w:pPr>
          </w:p>
          <w:p w14:paraId="6CE13ED2" w14:textId="77777777" w:rsidR="00EF53EA" w:rsidRPr="00644FB8" w:rsidRDefault="00EF53EA" w:rsidP="00C3212A">
            <w:pPr>
              <w:jc w:val="center"/>
              <w:rPr>
                <w:rFonts w:asciiTheme="majorHAnsi" w:hAnsiTheme="majorHAnsi" w:cstheme="majorHAnsi"/>
                <w:sz w:val="28"/>
                <w:szCs w:val="28"/>
                <w:lang w:val="nl-NL"/>
              </w:rPr>
            </w:pPr>
          </w:p>
          <w:p w14:paraId="6837238F" w14:textId="77777777" w:rsidR="00D12146" w:rsidRPr="00644FB8" w:rsidRDefault="00D12146" w:rsidP="00C3212A">
            <w:pPr>
              <w:jc w:val="center"/>
              <w:rPr>
                <w:rFonts w:asciiTheme="majorHAnsi" w:hAnsiTheme="majorHAnsi" w:cstheme="majorHAnsi"/>
                <w:sz w:val="28"/>
                <w:szCs w:val="28"/>
                <w:lang w:val="nl-NL"/>
              </w:rPr>
            </w:pPr>
          </w:p>
          <w:p w14:paraId="78621B74" w14:textId="11F30151" w:rsidR="00EF53EA" w:rsidRPr="00644FB8" w:rsidRDefault="0037401F" w:rsidP="00C3212A">
            <w:pPr>
              <w:pStyle w:val="BodyText"/>
              <w:jc w:val="center"/>
              <w:rPr>
                <w:rFonts w:asciiTheme="majorHAnsi" w:hAnsiTheme="majorHAnsi" w:cstheme="majorHAnsi"/>
                <w:b/>
                <w:bCs/>
                <w:sz w:val="28"/>
                <w:szCs w:val="28"/>
                <w:lang w:val="en-US" w:eastAsia="en-US"/>
              </w:rPr>
            </w:pPr>
            <w:r w:rsidRPr="00644FB8">
              <w:rPr>
                <w:rFonts w:asciiTheme="majorHAnsi" w:hAnsiTheme="majorHAnsi" w:cstheme="majorHAnsi"/>
                <w:b/>
                <w:bCs/>
                <w:sz w:val="28"/>
                <w:szCs w:val="28"/>
                <w:lang w:val="en-US"/>
              </w:rPr>
              <w:t>Trương C</w:t>
            </w:r>
            <w:r w:rsidR="001C25BB" w:rsidRPr="00644FB8">
              <w:rPr>
                <w:rFonts w:asciiTheme="majorHAnsi" w:hAnsiTheme="majorHAnsi" w:cstheme="majorHAnsi"/>
                <w:b/>
                <w:bCs/>
                <w:sz w:val="28"/>
                <w:szCs w:val="28"/>
                <w:lang w:val="en-US"/>
              </w:rPr>
              <w:t>ả</w:t>
            </w:r>
            <w:r w:rsidRPr="00644FB8">
              <w:rPr>
                <w:rFonts w:asciiTheme="majorHAnsi" w:hAnsiTheme="majorHAnsi" w:cstheme="majorHAnsi"/>
                <w:b/>
                <w:bCs/>
                <w:sz w:val="28"/>
                <w:szCs w:val="28"/>
                <w:lang w:val="en-US"/>
              </w:rPr>
              <w:t>nh Tuyên</w:t>
            </w:r>
          </w:p>
        </w:tc>
      </w:tr>
    </w:tbl>
    <w:p w14:paraId="109D0399" w14:textId="77777777" w:rsidR="0075315E" w:rsidRPr="00AB6EF9" w:rsidRDefault="0075315E">
      <w:pPr>
        <w:rPr>
          <w:rFonts w:asciiTheme="majorHAnsi" w:hAnsiTheme="majorHAnsi" w:cstheme="majorHAnsi"/>
        </w:rPr>
      </w:pPr>
    </w:p>
    <w:sectPr w:rsidR="0075315E" w:rsidRPr="00AB6EF9" w:rsidSect="005B757D">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3DA74" w14:textId="77777777" w:rsidR="0008739C" w:rsidRDefault="0008739C" w:rsidP="00EF53EA">
      <w:r>
        <w:separator/>
      </w:r>
    </w:p>
  </w:endnote>
  <w:endnote w:type="continuationSeparator" w:id="0">
    <w:p w14:paraId="363403B8" w14:textId="77777777" w:rsidR="0008739C" w:rsidRDefault="0008739C" w:rsidP="00EF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3A74" w14:textId="77777777" w:rsidR="0008739C" w:rsidRDefault="0008739C" w:rsidP="00EF53EA">
      <w:r>
        <w:separator/>
      </w:r>
    </w:p>
  </w:footnote>
  <w:footnote w:type="continuationSeparator" w:id="0">
    <w:p w14:paraId="09907053" w14:textId="77777777" w:rsidR="0008739C" w:rsidRDefault="0008739C" w:rsidP="00EF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169618"/>
      <w:docPartObj>
        <w:docPartGallery w:val="Page Numbers (Top of Page)"/>
        <w:docPartUnique/>
      </w:docPartObj>
    </w:sdtPr>
    <w:sdtEndPr>
      <w:rPr>
        <w:noProof/>
        <w:sz w:val="26"/>
        <w:szCs w:val="26"/>
      </w:rPr>
    </w:sdtEndPr>
    <w:sdtContent>
      <w:p w14:paraId="197025C5" w14:textId="71683173" w:rsidR="00511228" w:rsidRPr="00EF53EA" w:rsidRDefault="00511228">
        <w:pPr>
          <w:pStyle w:val="Header"/>
          <w:jc w:val="center"/>
          <w:rPr>
            <w:sz w:val="26"/>
            <w:szCs w:val="26"/>
          </w:rPr>
        </w:pPr>
        <w:r w:rsidRPr="00EF53EA">
          <w:rPr>
            <w:sz w:val="26"/>
            <w:szCs w:val="26"/>
          </w:rPr>
          <w:fldChar w:fldCharType="begin"/>
        </w:r>
        <w:r w:rsidRPr="00EF53EA">
          <w:rPr>
            <w:sz w:val="26"/>
            <w:szCs w:val="26"/>
          </w:rPr>
          <w:instrText xml:space="preserve"> PAGE   \* MERGEFORMAT </w:instrText>
        </w:r>
        <w:r w:rsidRPr="00EF53EA">
          <w:rPr>
            <w:sz w:val="26"/>
            <w:szCs w:val="26"/>
          </w:rPr>
          <w:fldChar w:fldCharType="separate"/>
        </w:r>
        <w:r w:rsidR="00A34E91">
          <w:rPr>
            <w:noProof/>
            <w:sz w:val="26"/>
            <w:szCs w:val="26"/>
          </w:rPr>
          <w:t>13</w:t>
        </w:r>
        <w:r w:rsidRPr="00EF53EA">
          <w:rPr>
            <w:noProof/>
            <w:sz w:val="26"/>
            <w:szCs w:val="26"/>
          </w:rPr>
          <w:fldChar w:fldCharType="end"/>
        </w:r>
      </w:p>
    </w:sdtContent>
  </w:sdt>
  <w:p w14:paraId="7E65A492" w14:textId="77777777" w:rsidR="00511228" w:rsidRDefault="0051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6B4E"/>
    <w:multiLevelType w:val="hybridMultilevel"/>
    <w:tmpl w:val="603446A2"/>
    <w:lvl w:ilvl="0" w:tplc="7E18E9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5427"/>
    <w:multiLevelType w:val="hybridMultilevel"/>
    <w:tmpl w:val="3C501BB6"/>
    <w:lvl w:ilvl="0" w:tplc="FFFFFFFF">
      <w:start w:val="1"/>
      <w:numFmt w:val="bullet"/>
      <w:lvlText w:val="-"/>
      <w:lvlJc w:val="left"/>
      <w:pPr>
        <w:ind w:left="720" w:hanging="360"/>
      </w:pPr>
      <w:rPr>
        <w:rFonts w:ascii=".VnTime" w:hAnsi=".VnTime"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97E23CF"/>
    <w:multiLevelType w:val="hybridMultilevel"/>
    <w:tmpl w:val="FCDACD42"/>
    <w:lvl w:ilvl="0" w:tplc="54469CFC">
      <w:start w:val="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B2D98"/>
    <w:multiLevelType w:val="multilevel"/>
    <w:tmpl w:val="32D8D09C"/>
    <w:lvl w:ilvl="0">
      <w:start w:val="1"/>
      <w:numFmt w:val="bullet"/>
      <w:pStyle w:val="kh2"/>
      <w:suff w:val="space"/>
      <w:lvlText w:val=""/>
      <w:lvlJc w:val="left"/>
      <w:pPr>
        <w:ind w:left="720" w:firstLine="72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num w:numId="1" w16cid:durableId="1816948898">
    <w:abstractNumId w:val="3"/>
  </w:num>
  <w:num w:numId="2" w16cid:durableId="1573419790">
    <w:abstractNumId w:val="1"/>
  </w:num>
  <w:num w:numId="3" w16cid:durableId="1392655967">
    <w:abstractNumId w:val="2"/>
  </w:num>
  <w:num w:numId="4" w16cid:durableId="1481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EA"/>
    <w:rsid w:val="000010B6"/>
    <w:rsid w:val="00030D90"/>
    <w:rsid w:val="00032DC4"/>
    <w:rsid w:val="00036BE0"/>
    <w:rsid w:val="00037E8B"/>
    <w:rsid w:val="00041DF8"/>
    <w:rsid w:val="00042206"/>
    <w:rsid w:val="000440F9"/>
    <w:rsid w:val="0004524E"/>
    <w:rsid w:val="000522CF"/>
    <w:rsid w:val="0005451F"/>
    <w:rsid w:val="00057236"/>
    <w:rsid w:val="0006066C"/>
    <w:rsid w:val="00070189"/>
    <w:rsid w:val="000716B6"/>
    <w:rsid w:val="000743D1"/>
    <w:rsid w:val="00077E6A"/>
    <w:rsid w:val="0008083B"/>
    <w:rsid w:val="000811E1"/>
    <w:rsid w:val="00085AFF"/>
    <w:rsid w:val="0008739C"/>
    <w:rsid w:val="00087F9F"/>
    <w:rsid w:val="00092AD7"/>
    <w:rsid w:val="00095890"/>
    <w:rsid w:val="000A71D3"/>
    <w:rsid w:val="000B4F30"/>
    <w:rsid w:val="000B5497"/>
    <w:rsid w:val="000D0D73"/>
    <w:rsid w:val="000D443E"/>
    <w:rsid w:val="000E6C11"/>
    <w:rsid w:val="000E7D56"/>
    <w:rsid w:val="000E7EDD"/>
    <w:rsid w:val="000F139A"/>
    <w:rsid w:val="00102123"/>
    <w:rsid w:val="00111BA9"/>
    <w:rsid w:val="00115EA1"/>
    <w:rsid w:val="00123111"/>
    <w:rsid w:val="00123625"/>
    <w:rsid w:val="00127285"/>
    <w:rsid w:val="00127610"/>
    <w:rsid w:val="001321CF"/>
    <w:rsid w:val="00147A0D"/>
    <w:rsid w:val="00152B5E"/>
    <w:rsid w:val="001568FE"/>
    <w:rsid w:val="001572EA"/>
    <w:rsid w:val="00157442"/>
    <w:rsid w:val="001630DC"/>
    <w:rsid w:val="00163377"/>
    <w:rsid w:val="0016479D"/>
    <w:rsid w:val="001660AC"/>
    <w:rsid w:val="001669FE"/>
    <w:rsid w:val="00175865"/>
    <w:rsid w:val="001957EB"/>
    <w:rsid w:val="00195EBF"/>
    <w:rsid w:val="00195F15"/>
    <w:rsid w:val="001979BE"/>
    <w:rsid w:val="001A2DA9"/>
    <w:rsid w:val="001A35C2"/>
    <w:rsid w:val="001B1075"/>
    <w:rsid w:val="001B3C22"/>
    <w:rsid w:val="001C25BB"/>
    <w:rsid w:val="001C31CE"/>
    <w:rsid w:val="001C479E"/>
    <w:rsid w:val="001C5491"/>
    <w:rsid w:val="001D2CF7"/>
    <w:rsid w:val="001D6EFB"/>
    <w:rsid w:val="001D7811"/>
    <w:rsid w:val="001E1772"/>
    <w:rsid w:val="001E3F82"/>
    <w:rsid w:val="001E73E1"/>
    <w:rsid w:val="001F1F73"/>
    <w:rsid w:val="00201E25"/>
    <w:rsid w:val="002039BC"/>
    <w:rsid w:val="00206A35"/>
    <w:rsid w:val="00212685"/>
    <w:rsid w:val="0021442A"/>
    <w:rsid w:val="0022573B"/>
    <w:rsid w:val="002318E5"/>
    <w:rsid w:val="002342ED"/>
    <w:rsid w:val="002450E8"/>
    <w:rsid w:val="0024567E"/>
    <w:rsid w:val="00247CA4"/>
    <w:rsid w:val="0025172A"/>
    <w:rsid w:val="00253377"/>
    <w:rsid w:val="002644C9"/>
    <w:rsid w:val="00267E6C"/>
    <w:rsid w:val="00270D05"/>
    <w:rsid w:val="0028293E"/>
    <w:rsid w:val="002851C9"/>
    <w:rsid w:val="0029006E"/>
    <w:rsid w:val="002917B2"/>
    <w:rsid w:val="002961FE"/>
    <w:rsid w:val="00296E64"/>
    <w:rsid w:val="002975A6"/>
    <w:rsid w:val="002A03F8"/>
    <w:rsid w:val="002A0F61"/>
    <w:rsid w:val="002A1524"/>
    <w:rsid w:val="002A2744"/>
    <w:rsid w:val="002A5188"/>
    <w:rsid w:val="002B38F3"/>
    <w:rsid w:val="002C1CF8"/>
    <w:rsid w:val="002C36B6"/>
    <w:rsid w:val="002C5A5A"/>
    <w:rsid w:val="002D3657"/>
    <w:rsid w:val="002E1AC4"/>
    <w:rsid w:val="002E2E8A"/>
    <w:rsid w:val="002E4AD3"/>
    <w:rsid w:val="002E512E"/>
    <w:rsid w:val="002F20CB"/>
    <w:rsid w:val="00300EC4"/>
    <w:rsid w:val="0030789A"/>
    <w:rsid w:val="003128D3"/>
    <w:rsid w:val="00312AB0"/>
    <w:rsid w:val="00312CDC"/>
    <w:rsid w:val="00314520"/>
    <w:rsid w:val="0031729A"/>
    <w:rsid w:val="00320FEF"/>
    <w:rsid w:val="00321B9F"/>
    <w:rsid w:val="0032297E"/>
    <w:rsid w:val="00331489"/>
    <w:rsid w:val="00334C95"/>
    <w:rsid w:val="003457E6"/>
    <w:rsid w:val="00347A9F"/>
    <w:rsid w:val="00350662"/>
    <w:rsid w:val="00352F36"/>
    <w:rsid w:val="00353DE0"/>
    <w:rsid w:val="00367AE6"/>
    <w:rsid w:val="00372C18"/>
    <w:rsid w:val="0037401F"/>
    <w:rsid w:val="00375615"/>
    <w:rsid w:val="00380481"/>
    <w:rsid w:val="00381FA7"/>
    <w:rsid w:val="0038485F"/>
    <w:rsid w:val="0038769B"/>
    <w:rsid w:val="00392E6B"/>
    <w:rsid w:val="00394714"/>
    <w:rsid w:val="00395575"/>
    <w:rsid w:val="00395BB1"/>
    <w:rsid w:val="003963BF"/>
    <w:rsid w:val="003A3322"/>
    <w:rsid w:val="003A4612"/>
    <w:rsid w:val="003A7FCD"/>
    <w:rsid w:val="003B37AF"/>
    <w:rsid w:val="003B49C1"/>
    <w:rsid w:val="003B5EDD"/>
    <w:rsid w:val="003C24DE"/>
    <w:rsid w:val="003C4B76"/>
    <w:rsid w:val="003C672B"/>
    <w:rsid w:val="003D1A69"/>
    <w:rsid w:val="003E31A6"/>
    <w:rsid w:val="003E6567"/>
    <w:rsid w:val="003E697A"/>
    <w:rsid w:val="003E7CF3"/>
    <w:rsid w:val="003F0A0A"/>
    <w:rsid w:val="003F56B1"/>
    <w:rsid w:val="003F5737"/>
    <w:rsid w:val="003F7ADD"/>
    <w:rsid w:val="003F7F10"/>
    <w:rsid w:val="00407837"/>
    <w:rsid w:val="00411730"/>
    <w:rsid w:val="00414D3A"/>
    <w:rsid w:val="004152DD"/>
    <w:rsid w:val="0041666B"/>
    <w:rsid w:val="0042460D"/>
    <w:rsid w:val="0043543B"/>
    <w:rsid w:val="00435447"/>
    <w:rsid w:val="00442568"/>
    <w:rsid w:val="0044540F"/>
    <w:rsid w:val="00450357"/>
    <w:rsid w:val="00456B9F"/>
    <w:rsid w:val="00474AF5"/>
    <w:rsid w:val="00475A29"/>
    <w:rsid w:val="00476E7C"/>
    <w:rsid w:val="00476F30"/>
    <w:rsid w:val="004779E0"/>
    <w:rsid w:val="0048065C"/>
    <w:rsid w:val="00485FDE"/>
    <w:rsid w:val="0049059D"/>
    <w:rsid w:val="00492037"/>
    <w:rsid w:val="00497E8D"/>
    <w:rsid w:val="004A26DB"/>
    <w:rsid w:val="004A562F"/>
    <w:rsid w:val="004A780C"/>
    <w:rsid w:val="004B1746"/>
    <w:rsid w:val="004B6850"/>
    <w:rsid w:val="004B7376"/>
    <w:rsid w:val="004C06E9"/>
    <w:rsid w:val="004C2576"/>
    <w:rsid w:val="004C4256"/>
    <w:rsid w:val="004C7FA9"/>
    <w:rsid w:val="004D3DD3"/>
    <w:rsid w:val="004D69F9"/>
    <w:rsid w:val="004E09A2"/>
    <w:rsid w:val="004E16C4"/>
    <w:rsid w:val="004E77DE"/>
    <w:rsid w:val="004F29B9"/>
    <w:rsid w:val="004F518E"/>
    <w:rsid w:val="004F61C5"/>
    <w:rsid w:val="004F7747"/>
    <w:rsid w:val="00503305"/>
    <w:rsid w:val="00511228"/>
    <w:rsid w:val="0051668D"/>
    <w:rsid w:val="0051683D"/>
    <w:rsid w:val="00517E3A"/>
    <w:rsid w:val="005273BF"/>
    <w:rsid w:val="00530023"/>
    <w:rsid w:val="005341D8"/>
    <w:rsid w:val="00536AFF"/>
    <w:rsid w:val="0054527E"/>
    <w:rsid w:val="00545C32"/>
    <w:rsid w:val="00550576"/>
    <w:rsid w:val="005517AA"/>
    <w:rsid w:val="005530C6"/>
    <w:rsid w:val="00553654"/>
    <w:rsid w:val="00554576"/>
    <w:rsid w:val="0056313B"/>
    <w:rsid w:val="0056572F"/>
    <w:rsid w:val="0057258B"/>
    <w:rsid w:val="00573A7A"/>
    <w:rsid w:val="00575FBD"/>
    <w:rsid w:val="005902DD"/>
    <w:rsid w:val="00592679"/>
    <w:rsid w:val="00595251"/>
    <w:rsid w:val="0059616E"/>
    <w:rsid w:val="005A0B9C"/>
    <w:rsid w:val="005A49A7"/>
    <w:rsid w:val="005A6066"/>
    <w:rsid w:val="005A7326"/>
    <w:rsid w:val="005A78A3"/>
    <w:rsid w:val="005B757D"/>
    <w:rsid w:val="005C05DD"/>
    <w:rsid w:val="005C1686"/>
    <w:rsid w:val="005D0BCC"/>
    <w:rsid w:val="005D177C"/>
    <w:rsid w:val="005E1161"/>
    <w:rsid w:val="005E35A2"/>
    <w:rsid w:val="005E594C"/>
    <w:rsid w:val="005E64AC"/>
    <w:rsid w:val="005F2AA6"/>
    <w:rsid w:val="005F453C"/>
    <w:rsid w:val="005F7E88"/>
    <w:rsid w:val="00601D42"/>
    <w:rsid w:val="00606641"/>
    <w:rsid w:val="00614FEF"/>
    <w:rsid w:val="00615894"/>
    <w:rsid w:val="00620D9D"/>
    <w:rsid w:val="00632049"/>
    <w:rsid w:val="00633968"/>
    <w:rsid w:val="00635232"/>
    <w:rsid w:val="00636351"/>
    <w:rsid w:val="00637464"/>
    <w:rsid w:val="00640AA0"/>
    <w:rsid w:val="0064114D"/>
    <w:rsid w:val="00644BDA"/>
    <w:rsid w:val="00644ED9"/>
    <w:rsid w:val="00644FB8"/>
    <w:rsid w:val="00646AA7"/>
    <w:rsid w:val="00651684"/>
    <w:rsid w:val="00652267"/>
    <w:rsid w:val="00653EA2"/>
    <w:rsid w:val="0065450E"/>
    <w:rsid w:val="0065476C"/>
    <w:rsid w:val="00654EDD"/>
    <w:rsid w:val="0065502A"/>
    <w:rsid w:val="00657194"/>
    <w:rsid w:val="006614EF"/>
    <w:rsid w:val="006617BB"/>
    <w:rsid w:val="0066528A"/>
    <w:rsid w:val="00667B2D"/>
    <w:rsid w:val="00667CD1"/>
    <w:rsid w:val="00667D90"/>
    <w:rsid w:val="00674F28"/>
    <w:rsid w:val="00677173"/>
    <w:rsid w:val="00680585"/>
    <w:rsid w:val="006813D8"/>
    <w:rsid w:val="006820BC"/>
    <w:rsid w:val="006903D0"/>
    <w:rsid w:val="00690F34"/>
    <w:rsid w:val="0069193B"/>
    <w:rsid w:val="00697989"/>
    <w:rsid w:val="00697FDC"/>
    <w:rsid w:val="006A07C1"/>
    <w:rsid w:val="006A7001"/>
    <w:rsid w:val="006A7800"/>
    <w:rsid w:val="006A7CF7"/>
    <w:rsid w:val="006B04DC"/>
    <w:rsid w:val="006B1D57"/>
    <w:rsid w:val="006B2BD4"/>
    <w:rsid w:val="006B33A5"/>
    <w:rsid w:val="006B5DA5"/>
    <w:rsid w:val="006B6B2F"/>
    <w:rsid w:val="006C3272"/>
    <w:rsid w:val="006C3A64"/>
    <w:rsid w:val="006C77CE"/>
    <w:rsid w:val="006D2B15"/>
    <w:rsid w:val="006D49E1"/>
    <w:rsid w:val="006D5692"/>
    <w:rsid w:val="006D61D6"/>
    <w:rsid w:val="006D68E4"/>
    <w:rsid w:val="006E3546"/>
    <w:rsid w:val="006E3BB1"/>
    <w:rsid w:val="006E46A5"/>
    <w:rsid w:val="007033E1"/>
    <w:rsid w:val="007129FD"/>
    <w:rsid w:val="00713315"/>
    <w:rsid w:val="00714F79"/>
    <w:rsid w:val="0071559A"/>
    <w:rsid w:val="00720BC3"/>
    <w:rsid w:val="00720E55"/>
    <w:rsid w:val="00727145"/>
    <w:rsid w:val="00730FB6"/>
    <w:rsid w:val="007345C4"/>
    <w:rsid w:val="00740319"/>
    <w:rsid w:val="00745A05"/>
    <w:rsid w:val="007461D9"/>
    <w:rsid w:val="0075076A"/>
    <w:rsid w:val="0075118C"/>
    <w:rsid w:val="0075315E"/>
    <w:rsid w:val="00764F45"/>
    <w:rsid w:val="0076512C"/>
    <w:rsid w:val="00767FF2"/>
    <w:rsid w:val="007725D8"/>
    <w:rsid w:val="007740D7"/>
    <w:rsid w:val="00784CCC"/>
    <w:rsid w:val="00791181"/>
    <w:rsid w:val="00791196"/>
    <w:rsid w:val="00795DE5"/>
    <w:rsid w:val="007975AF"/>
    <w:rsid w:val="007A185E"/>
    <w:rsid w:val="007A36AA"/>
    <w:rsid w:val="007B0151"/>
    <w:rsid w:val="007B1624"/>
    <w:rsid w:val="007B1941"/>
    <w:rsid w:val="007B25A3"/>
    <w:rsid w:val="007C6885"/>
    <w:rsid w:val="007C6F3B"/>
    <w:rsid w:val="007C704D"/>
    <w:rsid w:val="007D071A"/>
    <w:rsid w:val="007D463A"/>
    <w:rsid w:val="007D4CE6"/>
    <w:rsid w:val="007D6EB5"/>
    <w:rsid w:val="007E24D4"/>
    <w:rsid w:val="007E2BD5"/>
    <w:rsid w:val="007E40F8"/>
    <w:rsid w:val="007E5D65"/>
    <w:rsid w:val="007E7A13"/>
    <w:rsid w:val="007F1196"/>
    <w:rsid w:val="007F5026"/>
    <w:rsid w:val="007F76A9"/>
    <w:rsid w:val="00804C98"/>
    <w:rsid w:val="00811206"/>
    <w:rsid w:val="00811577"/>
    <w:rsid w:val="00813428"/>
    <w:rsid w:val="00816539"/>
    <w:rsid w:val="00821816"/>
    <w:rsid w:val="00822C1C"/>
    <w:rsid w:val="00823C2B"/>
    <w:rsid w:val="008261FE"/>
    <w:rsid w:val="00826802"/>
    <w:rsid w:val="0083092F"/>
    <w:rsid w:val="00834578"/>
    <w:rsid w:val="008378C7"/>
    <w:rsid w:val="00842FB7"/>
    <w:rsid w:val="00844043"/>
    <w:rsid w:val="0084533D"/>
    <w:rsid w:val="008475DF"/>
    <w:rsid w:val="008561F5"/>
    <w:rsid w:val="00860152"/>
    <w:rsid w:val="00860DE7"/>
    <w:rsid w:val="008659D8"/>
    <w:rsid w:val="00865E65"/>
    <w:rsid w:val="00872902"/>
    <w:rsid w:val="00872D88"/>
    <w:rsid w:val="00873832"/>
    <w:rsid w:val="00873858"/>
    <w:rsid w:val="00876708"/>
    <w:rsid w:val="00881F98"/>
    <w:rsid w:val="0088573C"/>
    <w:rsid w:val="0089400D"/>
    <w:rsid w:val="00894F39"/>
    <w:rsid w:val="008A65F5"/>
    <w:rsid w:val="008A7AD4"/>
    <w:rsid w:val="008B4F89"/>
    <w:rsid w:val="008B5922"/>
    <w:rsid w:val="008B6984"/>
    <w:rsid w:val="008B70C5"/>
    <w:rsid w:val="008C3247"/>
    <w:rsid w:val="008C7A18"/>
    <w:rsid w:val="008D37D6"/>
    <w:rsid w:val="008D77EA"/>
    <w:rsid w:val="008E31BB"/>
    <w:rsid w:val="008E5893"/>
    <w:rsid w:val="008F0286"/>
    <w:rsid w:val="008F0F4F"/>
    <w:rsid w:val="008F5B7D"/>
    <w:rsid w:val="008F6992"/>
    <w:rsid w:val="00903936"/>
    <w:rsid w:val="00916D23"/>
    <w:rsid w:val="00920F9B"/>
    <w:rsid w:val="00921D8E"/>
    <w:rsid w:val="00930FD5"/>
    <w:rsid w:val="009311AA"/>
    <w:rsid w:val="00933477"/>
    <w:rsid w:val="00935F2A"/>
    <w:rsid w:val="00935F59"/>
    <w:rsid w:val="00937D3A"/>
    <w:rsid w:val="00945C42"/>
    <w:rsid w:val="0096118E"/>
    <w:rsid w:val="009611D9"/>
    <w:rsid w:val="0096234F"/>
    <w:rsid w:val="00966E7B"/>
    <w:rsid w:val="0096752C"/>
    <w:rsid w:val="009706AA"/>
    <w:rsid w:val="009713B8"/>
    <w:rsid w:val="00972453"/>
    <w:rsid w:val="0097397C"/>
    <w:rsid w:val="00977D0E"/>
    <w:rsid w:val="0098230A"/>
    <w:rsid w:val="00986CB2"/>
    <w:rsid w:val="009906CB"/>
    <w:rsid w:val="00991D63"/>
    <w:rsid w:val="00993E9C"/>
    <w:rsid w:val="00995575"/>
    <w:rsid w:val="00997F59"/>
    <w:rsid w:val="009A1A66"/>
    <w:rsid w:val="009A3810"/>
    <w:rsid w:val="009B16AD"/>
    <w:rsid w:val="009B2558"/>
    <w:rsid w:val="009B389E"/>
    <w:rsid w:val="009B4EB8"/>
    <w:rsid w:val="009B64EC"/>
    <w:rsid w:val="009C2C35"/>
    <w:rsid w:val="009D5A24"/>
    <w:rsid w:val="009D5F3E"/>
    <w:rsid w:val="009D7500"/>
    <w:rsid w:val="009E3E7D"/>
    <w:rsid w:val="009F1FD8"/>
    <w:rsid w:val="00A1225F"/>
    <w:rsid w:val="00A13BFC"/>
    <w:rsid w:val="00A14B37"/>
    <w:rsid w:val="00A20EBB"/>
    <w:rsid w:val="00A2500A"/>
    <w:rsid w:val="00A259E3"/>
    <w:rsid w:val="00A3294C"/>
    <w:rsid w:val="00A32FD7"/>
    <w:rsid w:val="00A34E91"/>
    <w:rsid w:val="00A36D8F"/>
    <w:rsid w:val="00A47D93"/>
    <w:rsid w:val="00A551F2"/>
    <w:rsid w:val="00A5536A"/>
    <w:rsid w:val="00A6010B"/>
    <w:rsid w:val="00A60D5E"/>
    <w:rsid w:val="00A60DD5"/>
    <w:rsid w:val="00A61D75"/>
    <w:rsid w:val="00A62E7A"/>
    <w:rsid w:val="00A66505"/>
    <w:rsid w:val="00A6761B"/>
    <w:rsid w:val="00A7105D"/>
    <w:rsid w:val="00A72C6F"/>
    <w:rsid w:val="00A73F83"/>
    <w:rsid w:val="00A765CA"/>
    <w:rsid w:val="00A812CD"/>
    <w:rsid w:val="00A81B3B"/>
    <w:rsid w:val="00A81BD9"/>
    <w:rsid w:val="00A83AE7"/>
    <w:rsid w:val="00A86C73"/>
    <w:rsid w:val="00A92F43"/>
    <w:rsid w:val="00A931BE"/>
    <w:rsid w:val="00A956EA"/>
    <w:rsid w:val="00AA23D3"/>
    <w:rsid w:val="00AA2625"/>
    <w:rsid w:val="00AA32F7"/>
    <w:rsid w:val="00AA5112"/>
    <w:rsid w:val="00AA5406"/>
    <w:rsid w:val="00AA54C9"/>
    <w:rsid w:val="00AA6320"/>
    <w:rsid w:val="00AB2637"/>
    <w:rsid w:val="00AB6EF9"/>
    <w:rsid w:val="00AD004E"/>
    <w:rsid w:val="00AD5400"/>
    <w:rsid w:val="00AE05AE"/>
    <w:rsid w:val="00AF64B4"/>
    <w:rsid w:val="00B00194"/>
    <w:rsid w:val="00B024CC"/>
    <w:rsid w:val="00B0364B"/>
    <w:rsid w:val="00B13246"/>
    <w:rsid w:val="00B15602"/>
    <w:rsid w:val="00B157C8"/>
    <w:rsid w:val="00B16DCA"/>
    <w:rsid w:val="00B34A21"/>
    <w:rsid w:val="00B46A12"/>
    <w:rsid w:val="00B52EE4"/>
    <w:rsid w:val="00B53AEE"/>
    <w:rsid w:val="00B6726F"/>
    <w:rsid w:val="00B72B69"/>
    <w:rsid w:val="00B75570"/>
    <w:rsid w:val="00B92186"/>
    <w:rsid w:val="00B93FCA"/>
    <w:rsid w:val="00B97853"/>
    <w:rsid w:val="00BA0D04"/>
    <w:rsid w:val="00BA5DCE"/>
    <w:rsid w:val="00BA65D1"/>
    <w:rsid w:val="00BB0C84"/>
    <w:rsid w:val="00BB11E7"/>
    <w:rsid w:val="00BB1650"/>
    <w:rsid w:val="00BB6047"/>
    <w:rsid w:val="00BB7CFD"/>
    <w:rsid w:val="00BC1C6B"/>
    <w:rsid w:val="00BC7C59"/>
    <w:rsid w:val="00BD7B74"/>
    <w:rsid w:val="00BE404D"/>
    <w:rsid w:val="00BE41D3"/>
    <w:rsid w:val="00BE5EBE"/>
    <w:rsid w:val="00BE6D92"/>
    <w:rsid w:val="00BF426E"/>
    <w:rsid w:val="00C04DBC"/>
    <w:rsid w:val="00C102EB"/>
    <w:rsid w:val="00C10372"/>
    <w:rsid w:val="00C14399"/>
    <w:rsid w:val="00C24556"/>
    <w:rsid w:val="00C31015"/>
    <w:rsid w:val="00C32096"/>
    <w:rsid w:val="00C3212A"/>
    <w:rsid w:val="00C353AE"/>
    <w:rsid w:val="00C35618"/>
    <w:rsid w:val="00C470D6"/>
    <w:rsid w:val="00C502BE"/>
    <w:rsid w:val="00C5213A"/>
    <w:rsid w:val="00C53869"/>
    <w:rsid w:val="00C53FB8"/>
    <w:rsid w:val="00C55243"/>
    <w:rsid w:val="00C55D13"/>
    <w:rsid w:val="00C607A5"/>
    <w:rsid w:val="00C63CA3"/>
    <w:rsid w:val="00C669AE"/>
    <w:rsid w:val="00C66D86"/>
    <w:rsid w:val="00C7621D"/>
    <w:rsid w:val="00C80B28"/>
    <w:rsid w:val="00C81E05"/>
    <w:rsid w:val="00C851D8"/>
    <w:rsid w:val="00C9061E"/>
    <w:rsid w:val="00C9153C"/>
    <w:rsid w:val="00C92696"/>
    <w:rsid w:val="00C93E2F"/>
    <w:rsid w:val="00C969ED"/>
    <w:rsid w:val="00CB382F"/>
    <w:rsid w:val="00CB55EC"/>
    <w:rsid w:val="00CB584D"/>
    <w:rsid w:val="00CD250D"/>
    <w:rsid w:val="00CD788F"/>
    <w:rsid w:val="00CD7966"/>
    <w:rsid w:val="00CE3702"/>
    <w:rsid w:val="00CE6E59"/>
    <w:rsid w:val="00CF16C5"/>
    <w:rsid w:val="00CF4411"/>
    <w:rsid w:val="00CF6A58"/>
    <w:rsid w:val="00D02546"/>
    <w:rsid w:val="00D0581C"/>
    <w:rsid w:val="00D07166"/>
    <w:rsid w:val="00D10714"/>
    <w:rsid w:val="00D1083F"/>
    <w:rsid w:val="00D12146"/>
    <w:rsid w:val="00D14DFF"/>
    <w:rsid w:val="00D1728B"/>
    <w:rsid w:val="00D17DBA"/>
    <w:rsid w:val="00D21A52"/>
    <w:rsid w:val="00D23E6E"/>
    <w:rsid w:val="00D41092"/>
    <w:rsid w:val="00D45620"/>
    <w:rsid w:val="00D53BB1"/>
    <w:rsid w:val="00D61B7F"/>
    <w:rsid w:val="00D7043E"/>
    <w:rsid w:val="00D73B83"/>
    <w:rsid w:val="00D74248"/>
    <w:rsid w:val="00D76DEA"/>
    <w:rsid w:val="00D81511"/>
    <w:rsid w:val="00D82880"/>
    <w:rsid w:val="00D9041B"/>
    <w:rsid w:val="00D90ED4"/>
    <w:rsid w:val="00D92C45"/>
    <w:rsid w:val="00D93151"/>
    <w:rsid w:val="00D96276"/>
    <w:rsid w:val="00DA4BAC"/>
    <w:rsid w:val="00DB07AE"/>
    <w:rsid w:val="00DB292A"/>
    <w:rsid w:val="00DC2FA1"/>
    <w:rsid w:val="00DC5757"/>
    <w:rsid w:val="00DE0AF9"/>
    <w:rsid w:val="00DE0BC2"/>
    <w:rsid w:val="00DF187F"/>
    <w:rsid w:val="00DF222E"/>
    <w:rsid w:val="00DF3789"/>
    <w:rsid w:val="00DF653C"/>
    <w:rsid w:val="00DF68A7"/>
    <w:rsid w:val="00DF6FDE"/>
    <w:rsid w:val="00E002EC"/>
    <w:rsid w:val="00E014CA"/>
    <w:rsid w:val="00E03966"/>
    <w:rsid w:val="00E058BE"/>
    <w:rsid w:val="00E05C90"/>
    <w:rsid w:val="00E0752A"/>
    <w:rsid w:val="00E12EA2"/>
    <w:rsid w:val="00E17CD5"/>
    <w:rsid w:val="00E23AA0"/>
    <w:rsid w:val="00E322EF"/>
    <w:rsid w:val="00E345E7"/>
    <w:rsid w:val="00E42AAF"/>
    <w:rsid w:val="00E4516C"/>
    <w:rsid w:val="00E45FDA"/>
    <w:rsid w:val="00E52B70"/>
    <w:rsid w:val="00E53AF9"/>
    <w:rsid w:val="00E5768E"/>
    <w:rsid w:val="00E61C85"/>
    <w:rsid w:val="00E62272"/>
    <w:rsid w:val="00E6430F"/>
    <w:rsid w:val="00E67EC5"/>
    <w:rsid w:val="00E70383"/>
    <w:rsid w:val="00E70E5D"/>
    <w:rsid w:val="00E80744"/>
    <w:rsid w:val="00E81F5A"/>
    <w:rsid w:val="00E84B0D"/>
    <w:rsid w:val="00E87BCC"/>
    <w:rsid w:val="00E933FF"/>
    <w:rsid w:val="00EA1906"/>
    <w:rsid w:val="00EB0157"/>
    <w:rsid w:val="00EB1A31"/>
    <w:rsid w:val="00EB4B6B"/>
    <w:rsid w:val="00EB6037"/>
    <w:rsid w:val="00EC2E02"/>
    <w:rsid w:val="00ED0BDA"/>
    <w:rsid w:val="00ED0CA8"/>
    <w:rsid w:val="00ED3C55"/>
    <w:rsid w:val="00ED3D86"/>
    <w:rsid w:val="00EE3AED"/>
    <w:rsid w:val="00EE5113"/>
    <w:rsid w:val="00EE6976"/>
    <w:rsid w:val="00EE6E7A"/>
    <w:rsid w:val="00EE73DF"/>
    <w:rsid w:val="00EF0EA7"/>
    <w:rsid w:val="00EF2E10"/>
    <w:rsid w:val="00EF3F0B"/>
    <w:rsid w:val="00EF53EA"/>
    <w:rsid w:val="00EF742F"/>
    <w:rsid w:val="00F01081"/>
    <w:rsid w:val="00F034E8"/>
    <w:rsid w:val="00F10874"/>
    <w:rsid w:val="00F11600"/>
    <w:rsid w:val="00F20484"/>
    <w:rsid w:val="00F20B89"/>
    <w:rsid w:val="00F211AD"/>
    <w:rsid w:val="00F243E7"/>
    <w:rsid w:val="00F265BE"/>
    <w:rsid w:val="00F273CF"/>
    <w:rsid w:val="00F30B2C"/>
    <w:rsid w:val="00F335BD"/>
    <w:rsid w:val="00F369A7"/>
    <w:rsid w:val="00F415ED"/>
    <w:rsid w:val="00F41660"/>
    <w:rsid w:val="00F5074D"/>
    <w:rsid w:val="00F50CBA"/>
    <w:rsid w:val="00F528FD"/>
    <w:rsid w:val="00F5352B"/>
    <w:rsid w:val="00F53571"/>
    <w:rsid w:val="00F55CA1"/>
    <w:rsid w:val="00F62065"/>
    <w:rsid w:val="00F629DB"/>
    <w:rsid w:val="00F63410"/>
    <w:rsid w:val="00F65C89"/>
    <w:rsid w:val="00F66BF3"/>
    <w:rsid w:val="00F75121"/>
    <w:rsid w:val="00F773DA"/>
    <w:rsid w:val="00F8015D"/>
    <w:rsid w:val="00F82096"/>
    <w:rsid w:val="00F9324A"/>
    <w:rsid w:val="00F97A59"/>
    <w:rsid w:val="00F97CF3"/>
    <w:rsid w:val="00FA0F59"/>
    <w:rsid w:val="00FA0F62"/>
    <w:rsid w:val="00FA35BB"/>
    <w:rsid w:val="00FA3D5F"/>
    <w:rsid w:val="00FA4BA0"/>
    <w:rsid w:val="00FB02F7"/>
    <w:rsid w:val="00FB0910"/>
    <w:rsid w:val="00FB38AB"/>
    <w:rsid w:val="00FC04D2"/>
    <w:rsid w:val="00FC1F62"/>
    <w:rsid w:val="00FC6EDB"/>
    <w:rsid w:val="00FC7FE5"/>
    <w:rsid w:val="00FD1062"/>
    <w:rsid w:val="00FD10A8"/>
    <w:rsid w:val="00FD2B55"/>
    <w:rsid w:val="00FD44DB"/>
    <w:rsid w:val="00FD49B6"/>
    <w:rsid w:val="00FD6C7F"/>
    <w:rsid w:val="00FD7631"/>
    <w:rsid w:val="00FE771F"/>
    <w:rsid w:val="00FF3789"/>
    <w:rsid w:val="00FF5EB5"/>
    <w:rsid w:val="00FF6E55"/>
    <w:rsid w:val="00FF799C"/>
    <w:rsid w:val="00FF7D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8EA3"/>
  <w15:docId w15:val="{E2BDC8A0-2820-4520-ACB2-C2D5CD01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E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F53EA"/>
    <w:pPr>
      <w:keepNext/>
      <w:outlineLvl w:val="0"/>
    </w:pPr>
    <w:rPr>
      <w:rFonts w:ascii=".VnTime" w:hAnsi=".VnTim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3EA"/>
    <w:rPr>
      <w:rFonts w:ascii=".VnTime" w:eastAsia="Times New Roman" w:hAnsi=".VnTime" w:cs="Times New Roman"/>
      <w:sz w:val="24"/>
      <w:szCs w:val="20"/>
      <w:lang w:val="en-US"/>
    </w:rPr>
  </w:style>
  <w:style w:type="paragraph" w:styleId="BodyText">
    <w:name w:val="Body Text"/>
    <w:basedOn w:val="Normal"/>
    <w:link w:val="BodyTextChar"/>
    <w:rsid w:val="00EF53EA"/>
    <w:pPr>
      <w:jc w:val="both"/>
    </w:pPr>
    <w:rPr>
      <w:rFonts w:ascii=".VnTime" w:hAnsi=".VnTime"/>
      <w:sz w:val="24"/>
      <w:lang w:val="x-none" w:eastAsia="x-none"/>
    </w:rPr>
  </w:style>
  <w:style w:type="character" w:customStyle="1" w:styleId="BodyTextChar">
    <w:name w:val="Body Text Char"/>
    <w:basedOn w:val="DefaultParagraphFont"/>
    <w:link w:val="BodyText"/>
    <w:rsid w:val="00EF53EA"/>
    <w:rPr>
      <w:rFonts w:ascii=".VnTime" w:eastAsia="Times New Roman" w:hAnsi=".VnTime" w:cs="Times New Roman"/>
      <w:sz w:val="24"/>
      <w:szCs w:val="20"/>
      <w:lang w:val="x-none" w:eastAsia="x-none"/>
    </w:rPr>
  </w:style>
  <w:style w:type="paragraph" w:styleId="PlainText">
    <w:name w:val="Plain Text"/>
    <w:aliases w:val=" Char"/>
    <w:basedOn w:val="Normal"/>
    <w:link w:val="PlainTextChar"/>
    <w:rsid w:val="00EF53EA"/>
    <w:rPr>
      <w:rFonts w:ascii="Courier New" w:hAnsi="Courier New" w:cs="Courier New"/>
    </w:rPr>
  </w:style>
  <w:style w:type="character" w:customStyle="1" w:styleId="PlainTextChar">
    <w:name w:val="Plain Text Char"/>
    <w:aliases w:val=" Char Char"/>
    <w:basedOn w:val="DefaultParagraphFont"/>
    <w:link w:val="PlainText"/>
    <w:rsid w:val="00EF53EA"/>
    <w:rPr>
      <w:rFonts w:ascii="Courier New" w:eastAsia="Times New Roman" w:hAnsi="Courier New" w:cs="Courier New"/>
      <w:sz w:val="20"/>
      <w:szCs w:val="20"/>
      <w:lang w:val="en-US"/>
    </w:rPr>
  </w:style>
  <w:style w:type="character" w:styleId="Strong">
    <w:name w:val="Strong"/>
    <w:qFormat/>
    <w:rsid w:val="00EF53EA"/>
    <w:rPr>
      <w:b/>
      <w:bCs/>
    </w:rPr>
  </w:style>
  <w:style w:type="character" w:styleId="Emphasis">
    <w:name w:val="Emphasis"/>
    <w:qFormat/>
    <w:rsid w:val="00EF53EA"/>
    <w:rPr>
      <w:i/>
      <w:iCs/>
    </w:rPr>
  </w:style>
  <w:style w:type="paragraph" w:styleId="List2">
    <w:name w:val="List 2"/>
    <w:basedOn w:val="Normal"/>
    <w:rsid w:val="00EF53EA"/>
    <w:pPr>
      <w:ind w:left="720" w:hanging="360"/>
    </w:pPr>
    <w:rPr>
      <w:sz w:val="28"/>
      <w:szCs w:val="28"/>
    </w:rPr>
  </w:style>
  <w:style w:type="character" w:customStyle="1" w:styleId="apple-converted-space">
    <w:name w:val="apple-converted-space"/>
    <w:basedOn w:val="DefaultParagraphFont"/>
    <w:rsid w:val="00EF53EA"/>
  </w:style>
  <w:style w:type="paragraph" w:styleId="NormalWeb">
    <w:name w:val="Normal (Web)"/>
    <w:basedOn w:val="Normal"/>
    <w:uiPriority w:val="99"/>
    <w:rsid w:val="00EF53EA"/>
    <w:pPr>
      <w:spacing w:before="100" w:beforeAutospacing="1" w:after="100" w:afterAutospacing="1"/>
    </w:pPr>
    <w:rPr>
      <w:sz w:val="24"/>
      <w:szCs w:val="24"/>
    </w:rPr>
  </w:style>
  <w:style w:type="paragraph" w:customStyle="1" w:styleId="kh2">
    <w:name w:val="kh2"/>
    <w:link w:val="kh2Char"/>
    <w:qFormat/>
    <w:rsid w:val="00EF53EA"/>
    <w:pPr>
      <w:numPr>
        <w:numId w:val="1"/>
      </w:numPr>
      <w:spacing w:before="60" w:after="60" w:line="240" w:lineRule="auto"/>
      <w:jc w:val="both"/>
    </w:pPr>
    <w:rPr>
      <w:rFonts w:ascii="Arial" w:eastAsia="Times New Roman" w:hAnsi="Arial" w:cs="Arial"/>
      <w:sz w:val="26"/>
      <w:szCs w:val="26"/>
      <w:lang w:val="en-US" w:eastAsia="vi-VN"/>
    </w:rPr>
  </w:style>
  <w:style w:type="character" w:customStyle="1" w:styleId="kh2Char">
    <w:name w:val="kh2 Char"/>
    <w:link w:val="kh2"/>
    <w:rsid w:val="00EF53EA"/>
    <w:rPr>
      <w:rFonts w:ascii="Arial" w:eastAsia="Times New Roman" w:hAnsi="Arial" w:cs="Arial"/>
      <w:sz w:val="26"/>
      <w:szCs w:val="26"/>
      <w:lang w:val="en-US" w:eastAsia="vi-VN"/>
    </w:rPr>
  </w:style>
  <w:style w:type="character" w:customStyle="1" w:styleId="fontstyle01">
    <w:name w:val="fontstyle01"/>
    <w:rsid w:val="00EF53E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53EA"/>
    <w:pPr>
      <w:tabs>
        <w:tab w:val="center" w:pos="4513"/>
        <w:tab w:val="right" w:pos="9026"/>
      </w:tabs>
    </w:pPr>
  </w:style>
  <w:style w:type="character" w:customStyle="1" w:styleId="HeaderChar">
    <w:name w:val="Header Char"/>
    <w:basedOn w:val="DefaultParagraphFont"/>
    <w:link w:val="Header"/>
    <w:uiPriority w:val="99"/>
    <w:rsid w:val="00EF53E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F53EA"/>
    <w:pPr>
      <w:tabs>
        <w:tab w:val="center" w:pos="4513"/>
        <w:tab w:val="right" w:pos="9026"/>
      </w:tabs>
    </w:pPr>
  </w:style>
  <w:style w:type="character" w:customStyle="1" w:styleId="FooterChar">
    <w:name w:val="Footer Char"/>
    <w:basedOn w:val="DefaultParagraphFont"/>
    <w:link w:val="Footer"/>
    <w:uiPriority w:val="99"/>
    <w:rsid w:val="00EF53E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10372"/>
    <w:rPr>
      <w:rFonts w:ascii="Tahoma" w:hAnsi="Tahoma" w:cs="Tahoma"/>
      <w:sz w:val="16"/>
      <w:szCs w:val="16"/>
    </w:rPr>
  </w:style>
  <w:style w:type="character" w:customStyle="1" w:styleId="BalloonTextChar">
    <w:name w:val="Balloon Text Char"/>
    <w:basedOn w:val="DefaultParagraphFont"/>
    <w:link w:val="BalloonText"/>
    <w:uiPriority w:val="99"/>
    <w:semiHidden/>
    <w:rsid w:val="00C10372"/>
    <w:rPr>
      <w:rFonts w:ascii="Tahoma" w:eastAsia="Times New Roman" w:hAnsi="Tahoma" w:cs="Tahoma"/>
      <w:sz w:val="16"/>
      <w:szCs w:val="16"/>
      <w:lang w:val="en-US"/>
    </w:rPr>
  </w:style>
  <w:style w:type="paragraph" w:styleId="ListParagraph">
    <w:name w:val="List Paragraph"/>
    <w:basedOn w:val="Normal"/>
    <w:uiPriority w:val="34"/>
    <w:qFormat/>
    <w:rsid w:val="00972453"/>
    <w:pPr>
      <w:ind w:left="720"/>
      <w:contextualSpacing/>
    </w:pPr>
  </w:style>
  <w:style w:type="paragraph" w:customStyle="1" w:styleId="CharCharCharChar1CharCharCharCharCharChar">
    <w:name w:val="Char Char Char Char1 Char Char Char Char Char Char"/>
    <w:basedOn w:val="Normal"/>
    <w:rsid w:val="00D92C45"/>
    <w:pPr>
      <w:spacing w:after="160" w:line="240" w:lineRule="exac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D8AD-F213-4EB6-928A-C11DE1B0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2023-11-13T01:14:00Z</cp:lastPrinted>
  <dcterms:created xsi:type="dcterms:W3CDTF">2024-08-07T02:01:00Z</dcterms:created>
  <dcterms:modified xsi:type="dcterms:W3CDTF">2024-08-07T07:00:00Z</dcterms:modified>
</cp:coreProperties>
</file>