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jc w:val="center"/>
        <w:tblLayout w:type="fixed"/>
        <w:tblLook w:val="0000" w:firstRow="0" w:lastRow="0" w:firstColumn="0" w:lastColumn="0" w:noHBand="0" w:noVBand="0"/>
      </w:tblPr>
      <w:tblGrid>
        <w:gridCol w:w="3236"/>
        <w:gridCol w:w="5973"/>
      </w:tblGrid>
      <w:tr w:rsidR="00870FAD" w:rsidRPr="00742D5C" w14:paraId="3E9C8F77" w14:textId="77777777" w:rsidTr="00D20871">
        <w:trPr>
          <w:jc w:val="center"/>
        </w:trPr>
        <w:tc>
          <w:tcPr>
            <w:tcW w:w="3236" w:type="dxa"/>
          </w:tcPr>
          <w:p w14:paraId="2E5DE2B6" w14:textId="77777777" w:rsidR="00870FAD" w:rsidRPr="00742D5C" w:rsidRDefault="00870FAD" w:rsidP="00D20871">
            <w:pPr>
              <w:widowControl w:val="0"/>
              <w:autoSpaceDE w:val="0"/>
              <w:autoSpaceDN w:val="0"/>
              <w:adjustRightInd w:val="0"/>
              <w:jc w:val="center"/>
              <w:rPr>
                <w:b/>
                <w:sz w:val="26"/>
                <w:szCs w:val="26"/>
              </w:rPr>
            </w:pPr>
            <w:r w:rsidRPr="00742D5C">
              <w:rPr>
                <w:b/>
                <w:sz w:val="26"/>
                <w:szCs w:val="26"/>
              </w:rPr>
              <w:t>ỦY BAN NHÂN DÂN</w:t>
            </w:r>
          </w:p>
        </w:tc>
        <w:tc>
          <w:tcPr>
            <w:tcW w:w="5973" w:type="dxa"/>
          </w:tcPr>
          <w:p w14:paraId="62CF1D1B" w14:textId="77777777" w:rsidR="00870FAD" w:rsidRPr="00742D5C" w:rsidRDefault="00870FAD" w:rsidP="00D20871">
            <w:pPr>
              <w:widowControl w:val="0"/>
              <w:autoSpaceDE w:val="0"/>
              <w:autoSpaceDN w:val="0"/>
              <w:adjustRightInd w:val="0"/>
              <w:jc w:val="center"/>
              <w:rPr>
                <w:b/>
                <w:bCs/>
                <w:sz w:val="26"/>
                <w:szCs w:val="26"/>
              </w:rPr>
            </w:pPr>
            <w:r w:rsidRPr="00742D5C">
              <w:rPr>
                <w:b/>
                <w:bCs/>
                <w:sz w:val="26"/>
                <w:szCs w:val="26"/>
              </w:rPr>
              <w:t>CỘNG HÒA XÃ HỘI CHỦ NGHĨA VIỆT NAM</w:t>
            </w:r>
          </w:p>
        </w:tc>
      </w:tr>
      <w:tr w:rsidR="00870FAD" w:rsidRPr="00742D5C" w14:paraId="65104DA7" w14:textId="77777777" w:rsidTr="00D20871">
        <w:trPr>
          <w:jc w:val="center"/>
        </w:trPr>
        <w:tc>
          <w:tcPr>
            <w:tcW w:w="3236" w:type="dxa"/>
          </w:tcPr>
          <w:p w14:paraId="1738AF56" w14:textId="77777777" w:rsidR="00870FAD" w:rsidRPr="00742D5C" w:rsidRDefault="00870FAD" w:rsidP="00D20871">
            <w:pPr>
              <w:widowControl w:val="0"/>
              <w:autoSpaceDE w:val="0"/>
              <w:autoSpaceDN w:val="0"/>
              <w:adjustRightInd w:val="0"/>
              <w:jc w:val="center"/>
              <w:rPr>
                <w:b/>
                <w:bCs/>
                <w:sz w:val="25"/>
                <w:szCs w:val="25"/>
              </w:rPr>
            </w:pPr>
            <w:r w:rsidRPr="00742D5C">
              <w:rPr>
                <w:b/>
                <w:sz w:val="26"/>
                <w:szCs w:val="26"/>
              </w:rPr>
              <w:t>THÀNH PHỐ NGÃ BẢY</w:t>
            </w:r>
          </w:p>
        </w:tc>
        <w:tc>
          <w:tcPr>
            <w:tcW w:w="5973" w:type="dxa"/>
          </w:tcPr>
          <w:p w14:paraId="74AB2751" w14:textId="77777777" w:rsidR="00870FAD" w:rsidRPr="00E70214" w:rsidRDefault="00870FAD" w:rsidP="00D20871">
            <w:pPr>
              <w:widowControl w:val="0"/>
              <w:autoSpaceDE w:val="0"/>
              <w:autoSpaceDN w:val="0"/>
              <w:adjustRightInd w:val="0"/>
              <w:jc w:val="center"/>
              <w:rPr>
                <w:b/>
                <w:bCs/>
                <w:sz w:val="28"/>
                <w:szCs w:val="28"/>
              </w:rPr>
            </w:pPr>
            <w:r w:rsidRPr="00E70214">
              <w:rPr>
                <w:b/>
                <w:bCs/>
                <w:sz w:val="28"/>
                <w:szCs w:val="28"/>
              </w:rPr>
              <w:t>Độc lập - Tự do - Hạnh phúc</w:t>
            </w:r>
          </w:p>
        </w:tc>
      </w:tr>
      <w:tr w:rsidR="00870FAD" w:rsidRPr="00742D5C" w14:paraId="194C4DE5" w14:textId="77777777" w:rsidTr="00D20871">
        <w:trPr>
          <w:jc w:val="center"/>
        </w:trPr>
        <w:tc>
          <w:tcPr>
            <w:tcW w:w="3236" w:type="dxa"/>
          </w:tcPr>
          <w:p w14:paraId="3D7FE9FE" w14:textId="77777777" w:rsidR="00870FAD" w:rsidRPr="00742D5C" w:rsidRDefault="00870FAD" w:rsidP="00D20871">
            <w:pPr>
              <w:widowControl w:val="0"/>
              <w:autoSpaceDE w:val="0"/>
              <w:autoSpaceDN w:val="0"/>
              <w:adjustRightInd w:val="0"/>
              <w:spacing w:before="120"/>
              <w:jc w:val="center"/>
              <w:rPr>
                <w:sz w:val="26"/>
                <w:szCs w:val="26"/>
              </w:rPr>
            </w:pPr>
            <w:r w:rsidRPr="00742D5C">
              <w:rPr>
                <w:noProof/>
                <w:sz w:val="26"/>
                <w:szCs w:val="26"/>
              </w:rPr>
              <mc:AlternateContent>
                <mc:Choice Requires="wps">
                  <w:drawing>
                    <wp:anchor distT="0" distB="0" distL="114300" distR="114300" simplePos="0" relativeHeight="251659776" behindDoc="0" locked="0" layoutInCell="1" allowOverlap="1" wp14:anchorId="1F54F7D3" wp14:editId="19B424E2">
                      <wp:simplePos x="0" y="0"/>
                      <wp:positionH relativeFrom="column">
                        <wp:posOffset>656590</wp:posOffset>
                      </wp:positionH>
                      <wp:positionV relativeFrom="paragraph">
                        <wp:posOffset>19050</wp:posOffset>
                      </wp:positionV>
                      <wp:extent cx="552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AF86D"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1.5pt" to="9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" strokecolor="black [3040]"/>
                  </w:pict>
                </mc:Fallback>
              </mc:AlternateContent>
            </w:r>
            <w:r w:rsidRPr="00742D5C">
              <w:rPr>
                <w:sz w:val="26"/>
                <w:szCs w:val="26"/>
              </w:rPr>
              <w:t xml:space="preserve">Số:     </w:t>
            </w:r>
            <w:r>
              <w:rPr>
                <w:sz w:val="26"/>
                <w:szCs w:val="26"/>
              </w:rPr>
              <w:t xml:space="preserve">   </w:t>
            </w:r>
            <w:r w:rsidRPr="00742D5C">
              <w:rPr>
                <w:sz w:val="26"/>
                <w:szCs w:val="26"/>
              </w:rPr>
              <w:t xml:space="preserve"> /BC-UBND</w:t>
            </w:r>
          </w:p>
        </w:tc>
        <w:tc>
          <w:tcPr>
            <w:tcW w:w="5973" w:type="dxa"/>
          </w:tcPr>
          <w:p w14:paraId="6F408572" w14:textId="77777777" w:rsidR="00870FAD" w:rsidRPr="00742D5C" w:rsidRDefault="00870FAD" w:rsidP="00D20871">
            <w:pPr>
              <w:widowControl w:val="0"/>
              <w:autoSpaceDE w:val="0"/>
              <w:autoSpaceDN w:val="0"/>
              <w:adjustRightInd w:val="0"/>
              <w:spacing w:before="120"/>
              <w:jc w:val="center"/>
              <w:rPr>
                <w:i/>
                <w:iCs/>
                <w:sz w:val="26"/>
                <w:szCs w:val="26"/>
              </w:rPr>
            </w:pPr>
            <w:r w:rsidRPr="00742D5C">
              <w:rPr>
                <w:noProof/>
              </w:rPr>
              <mc:AlternateContent>
                <mc:Choice Requires="wps">
                  <w:drawing>
                    <wp:anchor distT="4294967295" distB="4294967295" distL="114300" distR="114300" simplePos="0" relativeHeight="251657728" behindDoc="0" locked="0" layoutInCell="1" allowOverlap="1" wp14:anchorId="2EF7B3AA" wp14:editId="79BAE0D4">
                      <wp:simplePos x="0" y="0"/>
                      <wp:positionH relativeFrom="column">
                        <wp:posOffset>751840</wp:posOffset>
                      </wp:positionH>
                      <wp:positionV relativeFrom="paragraph">
                        <wp:posOffset>29845</wp:posOffset>
                      </wp:positionV>
                      <wp:extent cx="21336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0F90D" id="Line 1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pt,2.35pt" to="22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uP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"/>
                  </w:pict>
                </mc:Fallback>
              </mc:AlternateContent>
            </w:r>
            <w:r w:rsidRPr="00742D5C">
              <w:rPr>
                <w:i/>
                <w:iCs/>
                <w:sz w:val="26"/>
                <w:szCs w:val="26"/>
              </w:rPr>
              <w:t xml:space="preserve">Ngã Bảy, ngày    </w:t>
            </w:r>
            <w:r>
              <w:rPr>
                <w:i/>
                <w:iCs/>
                <w:sz w:val="26"/>
                <w:szCs w:val="26"/>
              </w:rPr>
              <w:t xml:space="preserve">  </w:t>
            </w:r>
            <w:r w:rsidRPr="00742D5C">
              <w:rPr>
                <w:i/>
                <w:iCs/>
                <w:sz w:val="26"/>
                <w:szCs w:val="26"/>
              </w:rPr>
              <w:t xml:space="preserve">  tháng       năm 2023</w:t>
            </w:r>
          </w:p>
        </w:tc>
      </w:tr>
    </w:tbl>
    <w:p w14:paraId="1DB5AB7A" w14:textId="77777777" w:rsidR="00870FAD" w:rsidRDefault="00870FAD" w:rsidP="00870FAD">
      <w:pPr>
        <w:jc w:val="center"/>
        <w:rPr>
          <w:b/>
          <w:sz w:val="28"/>
        </w:rPr>
      </w:pPr>
    </w:p>
    <w:p w14:paraId="4862631C" w14:textId="77777777" w:rsidR="00033D19" w:rsidRPr="00A224A1" w:rsidRDefault="00033D19" w:rsidP="00033D19">
      <w:pPr>
        <w:jc w:val="center"/>
        <w:rPr>
          <w:b/>
          <w:bCs/>
          <w:sz w:val="28"/>
          <w:szCs w:val="28"/>
        </w:rPr>
      </w:pPr>
      <w:r w:rsidRPr="00A224A1">
        <w:rPr>
          <w:b/>
          <w:bCs/>
          <w:sz w:val="28"/>
          <w:szCs w:val="28"/>
        </w:rPr>
        <w:t>BÁO CÁO</w:t>
      </w:r>
    </w:p>
    <w:p w14:paraId="0147650D" w14:textId="66D1F606" w:rsidR="002A0309" w:rsidRPr="002A0309" w:rsidRDefault="00033D19" w:rsidP="002A0309">
      <w:pPr>
        <w:jc w:val="center"/>
        <w:rPr>
          <w:rFonts w:ascii="Times New Roman Bold" w:hAnsi="Times New Roman Bold"/>
          <w:b/>
          <w:sz w:val="28"/>
          <w:szCs w:val="28"/>
        </w:rPr>
      </w:pPr>
      <w:r w:rsidRPr="002A0309">
        <w:rPr>
          <w:rFonts w:ascii="Times New Roman Bold" w:hAnsi="Times New Roman Bold"/>
          <w:b/>
          <w:bCs/>
          <w:sz w:val="28"/>
          <w:szCs w:val="28"/>
        </w:rPr>
        <w:t xml:space="preserve">Kết quả thực hiện </w:t>
      </w:r>
      <w:r w:rsidR="002A0309" w:rsidRPr="002A0309">
        <w:rPr>
          <w:rFonts w:ascii="Times New Roman Bold" w:hAnsi="Times New Roman Bold"/>
          <w:b/>
          <w:sz w:val="28"/>
          <w:szCs w:val="28"/>
        </w:rPr>
        <w:t xml:space="preserve">Nghị quyết số 74/2022/QH15 ngày 15/11/2022 của Quốc hội về đẩy mạnh việc thực hiện chính sách, pháp luật về thực hành tiết kiệm, chống lãng phí </w:t>
      </w:r>
      <w:r w:rsidR="002A0309">
        <w:rPr>
          <w:rFonts w:ascii="Times New Roman Bold" w:hAnsi="Times New Roman Bold"/>
          <w:b/>
          <w:sz w:val="28"/>
          <w:szCs w:val="28"/>
        </w:rPr>
        <w:t>trên địa bàn thành phố Ngã Bảy</w:t>
      </w:r>
    </w:p>
    <w:p w14:paraId="29709EAD" w14:textId="3247A310" w:rsidR="00033D19" w:rsidRPr="00B250B8" w:rsidRDefault="00033D19" w:rsidP="002A0309">
      <w:pPr>
        <w:jc w:val="center"/>
        <w:rPr>
          <w:sz w:val="28"/>
          <w:szCs w:val="28"/>
        </w:rPr>
      </w:pPr>
      <w:r w:rsidRPr="00A224A1">
        <w:rPr>
          <w:noProof/>
          <w:szCs w:val="26"/>
        </w:rPr>
        <mc:AlternateContent>
          <mc:Choice Requires="wps">
            <w:drawing>
              <wp:anchor distT="0" distB="0" distL="114300" distR="114300" simplePos="0" relativeHeight="251661824" behindDoc="0" locked="0" layoutInCell="1" allowOverlap="1" wp14:anchorId="106668B8" wp14:editId="6CA5D1D2">
                <wp:simplePos x="0" y="0"/>
                <wp:positionH relativeFrom="column">
                  <wp:posOffset>2077085</wp:posOffset>
                </wp:positionH>
                <wp:positionV relativeFrom="paragraph">
                  <wp:posOffset>48895</wp:posOffset>
                </wp:positionV>
                <wp:extent cx="155448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41672" id="Line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3.85pt" to="28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R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"/>
            </w:pict>
          </mc:Fallback>
        </mc:AlternateContent>
      </w:r>
    </w:p>
    <w:p w14:paraId="6F76B26D" w14:textId="77777777" w:rsidR="00033D19" w:rsidRPr="00A224A1" w:rsidRDefault="00033D19" w:rsidP="00033D19">
      <w:pPr>
        <w:rPr>
          <w:sz w:val="2"/>
          <w:szCs w:val="28"/>
        </w:rPr>
      </w:pPr>
    </w:p>
    <w:p w14:paraId="608EF22B" w14:textId="303ABFFC" w:rsidR="002A0309" w:rsidRPr="002A0309" w:rsidRDefault="002A0309" w:rsidP="002A0309">
      <w:pPr>
        <w:tabs>
          <w:tab w:val="left" w:pos="567"/>
        </w:tabs>
        <w:spacing w:after="120"/>
        <w:ind w:firstLine="567"/>
        <w:jc w:val="both"/>
        <w:rPr>
          <w:sz w:val="28"/>
          <w:szCs w:val="28"/>
        </w:rPr>
      </w:pPr>
      <w:bookmarkStart w:id="0" w:name="_Hlk128472619"/>
      <w:r w:rsidRPr="002A0309">
        <w:rPr>
          <w:sz w:val="28"/>
          <w:szCs w:val="28"/>
        </w:rPr>
        <w:t>Thực hiện Công văn số 2070/STC</w:t>
      </w:r>
      <w:r w:rsidR="00B3349F">
        <w:rPr>
          <w:sz w:val="28"/>
          <w:szCs w:val="28"/>
        </w:rPr>
        <w:t>-</w:t>
      </w:r>
      <w:bookmarkStart w:id="1" w:name="_GoBack"/>
      <w:bookmarkEnd w:id="1"/>
      <w:r w:rsidRPr="002A0309">
        <w:rPr>
          <w:sz w:val="28"/>
          <w:szCs w:val="28"/>
        </w:rPr>
        <w:t>TTr ngày 10 tháng 7 năm 2023 của Sở Tài chính về việc báo cáo kết quả thực hiện Nghị quyết số 74/2022/QH15 ngày 15/11/2022 của Quốc hội</w:t>
      </w:r>
      <w:r>
        <w:rPr>
          <w:sz w:val="28"/>
          <w:szCs w:val="28"/>
        </w:rPr>
        <w:t>.</w:t>
      </w:r>
    </w:p>
    <w:p w14:paraId="4AC81319" w14:textId="54B3BB28" w:rsidR="002A0309" w:rsidRPr="002A0309" w:rsidRDefault="002A0309" w:rsidP="000C6DF4">
      <w:pPr>
        <w:tabs>
          <w:tab w:val="left" w:pos="567"/>
        </w:tabs>
        <w:spacing w:before="60" w:after="60"/>
        <w:ind w:firstLine="567"/>
        <w:jc w:val="both"/>
        <w:rPr>
          <w:sz w:val="28"/>
          <w:szCs w:val="28"/>
        </w:rPr>
      </w:pPr>
      <w:r w:rsidRPr="002A0309">
        <w:rPr>
          <w:sz w:val="28"/>
          <w:szCs w:val="28"/>
        </w:rPr>
        <w:t xml:space="preserve">UBND thành phố </w:t>
      </w:r>
      <w:r>
        <w:rPr>
          <w:sz w:val="28"/>
          <w:szCs w:val="28"/>
        </w:rPr>
        <w:t>Ngã Bảy báo cáo kết quả thực hiện, cụ thể như</w:t>
      </w:r>
      <w:r w:rsidRPr="002A0309">
        <w:rPr>
          <w:sz w:val="28"/>
          <w:szCs w:val="28"/>
          <w:lang w:val="vi-VN"/>
        </w:rPr>
        <w:t xml:space="preserve"> sau:</w:t>
      </w:r>
    </w:p>
    <w:p w14:paraId="789171C2" w14:textId="0E1FC221" w:rsidR="002A0309" w:rsidRPr="002A0309" w:rsidRDefault="002A0309" w:rsidP="000C6DF4">
      <w:pPr>
        <w:tabs>
          <w:tab w:val="left" w:pos="567"/>
        </w:tabs>
        <w:spacing w:before="60" w:after="60"/>
        <w:ind w:firstLine="567"/>
        <w:jc w:val="both"/>
        <w:rPr>
          <w:b/>
          <w:sz w:val="28"/>
          <w:szCs w:val="28"/>
        </w:rPr>
      </w:pPr>
      <w:r w:rsidRPr="002A0309">
        <w:rPr>
          <w:b/>
          <w:sz w:val="28"/>
          <w:szCs w:val="28"/>
        </w:rPr>
        <w:t>I. MỘT SỐ VẤN ĐÊ CHUNG VỀ CÔNG TÁC TỔ CHỨC TRIỂN KHAI THỰC HIỆN NGHỊ QUYẾT CỦA QUỐC HỘI</w:t>
      </w:r>
    </w:p>
    <w:p w14:paraId="7EC60AD8" w14:textId="5699451E" w:rsidR="002A0309" w:rsidRPr="002A0309" w:rsidRDefault="002A0309" w:rsidP="000C6DF4">
      <w:pPr>
        <w:tabs>
          <w:tab w:val="left" w:pos="567"/>
        </w:tabs>
        <w:spacing w:before="60" w:after="60"/>
        <w:ind w:firstLine="567"/>
        <w:jc w:val="both"/>
        <w:rPr>
          <w:b/>
          <w:sz w:val="28"/>
          <w:szCs w:val="28"/>
        </w:rPr>
      </w:pPr>
      <w:r w:rsidRPr="002A0309">
        <w:rPr>
          <w:b/>
          <w:sz w:val="28"/>
          <w:szCs w:val="28"/>
        </w:rPr>
        <w:t>1. Thuận lợi</w:t>
      </w:r>
    </w:p>
    <w:p w14:paraId="0E9B0BEA" w14:textId="37E967F4" w:rsidR="002A0309" w:rsidRPr="002A0309" w:rsidRDefault="002A0309" w:rsidP="000C6DF4">
      <w:pPr>
        <w:tabs>
          <w:tab w:val="left" w:pos="567"/>
        </w:tabs>
        <w:spacing w:before="60" w:after="60"/>
        <w:ind w:firstLine="567"/>
        <w:jc w:val="both"/>
        <w:rPr>
          <w:sz w:val="28"/>
          <w:szCs w:val="28"/>
        </w:rPr>
      </w:pPr>
      <w:r w:rsidRPr="002A0309">
        <w:rPr>
          <w:sz w:val="28"/>
          <w:szCs w:val="28"/>
        </w:rPr>
        <w:t>- Cán bộ công chức, viên chức, người lao động và Nhân dân trên địa bàn thành phố đồng thuận cao với Nghị quyết số 74/2022/QH15 của Quốc hội về đẩy mạnh việc thực hiện chính sách, pháp luật về thực hành tiết kiệm, chống lãng phí.</w:t>
      </w:r>
    </w:p>
    <w:p w14:paraId="6D24C4D4" w14:textId="04EB63AF" w:rsidR="002A0309" w:rsidRPr="002A0309" w:rsidRDefault="002A0309" w:rsidP="000C6DF4">
      <w:pPr>
        <w:spacing w:before="60" w:after="60"/>
        <w:ind w:firstLine="567"/>
        <w:jc w:val="both"/>
        <w:rPr>
          <w:sz w:val="28"/>
          <w:szCs w:val="28"/>
        </w:rPr>
      </w:pPr>
      <w:r w:rsidRPr="002A0309">
        <w:rPr>
          <w:sz w:val="28"/>
          <w:szCs w:val="28"/>
        </w:rPr>
        <w:t xml:space="preserve">- </w:t>
      </w:r>
      <w:r>
        <w:rPr>
          <w:sz w:val="28"/>
          <w:szCs w:val="28"/>
        </w:rPr>
        <w:t xml:space="preserve">Triển khai </w:t>
      </w:r>
      <w:r w:rsidRPr="002A0309">
        <w:rPr>
          <w:sz w:val="28"/>
          <w:szCs w:val="28"/>
        </w:rPr>
        <w:t xml:space="preserve">thực hiện tốt công tác tuyên truyền, phổ biến, quán triệt Luật Thực hành tiết kiệm, chống lãng phí, các Chỉ thị, Nghị quyết của </w:t>
      </w:r>
      <w:r>
        <w:rPr>
          <w:sz w:val="28"/>
          <w:szCs w:val="28"/>
        </w:rPr>
        <w:t>Đảng, Nhà nước</w:t>
      </w:r>
      <w:r w:rsidRPr="002A0309">
        <w:rPr>
          <w:sz w:val="28"/>
          <w:szCs w:val="28"/>
        </w:rPr>
        <w:t>… về thực hành tiết kiệm, chống lãng phí. Đưa nội dung thực hành tiết kiệm, chống lãng phí vào Kế hoạch học tập tư tưởng, đạo đức, phong cách Hồ Chí Minh; đưa việc thực hành tiết kiệm, chống lãng phí vào tiêu chí đánh giá, xếp loại cán bộ, công chức, viên chức, người lao động và tập thể cơ quan, đơn vị.</w:t>
      </w:r>
    </w:p>
    <w:p w14:paraId="369FFB64" w14:textId="416836F9" w:rsidR="002A0309" w:rsidRPr="002A0309" w:rsidRDefault="002A0309" w:rsidP="000C6DF4">
      <w:pPr>
        <w:tabs>
          <w:tab w:val="left" w:pos="567"/>
        </w:tabs>
        <w:spacing w:before="60" w:after="60"/>
        <w:ind w:firstLine="567"/>
        <w:jc w:val="both"/>
        <w:rPr>
          <w:b/>
          <w:sz w:val="28"/>
          <w:szCs w:val="28"/>
        </w:rPr>
      </w:pPr>
      <w:r w:rsidRPr="002A0309">
        <w:rPr>
          <w:b/>
          <w:sz w:val="28"/>
          <w:szCs w:val="28"/>
        </w:rPr>
        <w:t>2. Khó khăn, vướng mắc</w:t>
      </w:r>
    </w:p>
    <w:p w14:paraId="327C0744" w14:textId="4B360F96" w:rsidR="002A0309" w:rsidRPr="002A0309" w:rsidRDefault="002A0309" w:rsidP="000C6DF4">
      <w:pPr>
        <w:tabs>
          <w:tab w:val="left" w:pos="567"/>
        </w:tabs>
        <w:spacing w:before="60" w:after="60"/>
        <w:ind w:firstLine="567"/>
        <w:jc w:val="both"/>
        <w:rPr>
          <w:sz w:val="28"/>
          <w:szCs w:val="28"/>
        </w:rPr>
      </w:pPr>
      <w:r w:rsidRPr="002A0309">
        <w:rPr>
          <w:sz w:val="28"/>
          <w:szCs w:val="28"/>
        </w:rPr>
        <w:t xml:space="preserve">- Việc kiểm tra, giám sát thực hành tiết kiệm, chống lãng phí nhiều lúc, nhiều nơi còn lơ là, chưa thực sự quyết liệt. Chưa có cơ chế khuyến khích, tạo động lực để cán bộ công chức, viên chức, người lao động và nhân dân thành phố tham gia và giám sát thực hành tiết kiệm, chống lãng phí. </w:t>
      </w:r>
    </w:p>
    <w:p w14:paraId="5B2F90AC" w14:textId="7400BDF6" w:rsidR="002A0309" w:rsidRPr="002A0309" w:rsidRDefault="002A0309" w:rsidP="000C6DF4">
      <w:pPr>
        <w:tabs>
          <w:tab w:val="left" w:pos="567"/>
        </w:tabs>
        <w:spacing w:before="60" w:after="60"/>
        <w:ind w:firstLine="567"/>
        <w:jc w:val="both"/>
        <w:rPr>
          <w:b/>
          <w:sz w:val="28"/>
          <w:szCs w:val="28"/>
        </w:rPr>
      </w:pPr>
      <w:r w:rsidRPr="002A0309">
        <w:rPr>
          <w:b/>
          <w:sz w:val="28"/>
          <w:szCs w:val="28"/>
        </w:rPr>
        <w:t>II. VIỆC THỰC HIỆN NGHỊ QUYẾT SỐ 74/2022/QH15 NGÀY 15/11/2022 CỦA QUỐC HỘI</w:t>
      </w:r>
    </w:p>
    <w:p w14:paraId="4ACDEF93" w14:textId="5B8489B7" w:rsidR="002A0309" w:rsidRPr="002A0309" w:rsidRDefault="002A0309" w:rsidP="000C6DF4">
      <w:pPr>
        <w:tabs>
          <w:tab w:val="left" w:pos="567"/>
        </w:tabs>
        <w:spacing w:before="60" w:after="60"/>
        <w:ind w:firstLine="567"/>
        <w:jc w:val="both"/>
        <w:rPr>
          <w:b/>
          <w:sz w:val="28"/>
          <w:szCs w:val="28"/>
        </w:rPr>
      </w:pPr>
      <w:r w:rsidRPr="002A0309">
        <w:rPr>
          <w:b/>
          <w:sz w:val="28"/>
          <w:szCs w:val="28"/>
        </w:rPr>
        <w:t>1. Kết quả đạt được</w:t>
      </w:r>
    </w:p>
    <w:p w14:paraId="596CB31E" w14:textId="2ACFB794" w:rsidR="002A0309" w:rsidRPr="00372D31" w:rsidRDefault="00EA3EE7" w:rsidP="000C6DF4">
      <w:pPr>
        <w:tabs>
          <w:tab w:val="left" w:pos="567"/>
        </w:tabs>
        <w:spacing w:before="60" w:after="60"/>
        <w:ind w:firstLine="567"/>
        <w:jc w:val="both"/>
        <w:rPr>
          <w:b/>
          <w:i/>
          <w:sz w:val="28"/>
          <w:szCs w:val="28"/>
        </w:rPr>
      </w:pPr>
      <w:r w:rsidRPr="00372D31">
        <w:rPr>
          <w:b/>
          <w:i/>
          <w:sz w:val="28"/>
          <w:szCs w:val="28"/>
        </w:rPr>
        <w:t>1.1.</w:t>
      </w:r>
      <w:r w:rsidR="002A0309" w:rsidRPr="00372D31">
        <w:rPr>
          <w:b/>
          <w:i/>
          <w:sz w:val="28"/>
          <w:szCs w:val="28"/>
        </w:rPr>
        <w:t xml:space="preserve"> Các biện pháp, giải pháp đã triển khai thực hiện và hoạt động chỉ đạo, điều hành thực hiện các biện pháp, giải pháp</w:t>
      </w:r>
    </w:p>
    <w:p w14:paraId="3A206223" w14:textId="6D3C2142" w:rsidR="002A0309" w:rsidRPr="002A0309" w:rsidRDefault="00372D31" w:rsidP="000C6DF4">
      <w:pPr>
        <w:spacing w:before="60" w:after="60"/>
        <w:ind w:firstLine="567"/>
        <w:jc w:val="both"/>
        <w:rPr>
          <w:sz w:val="28"/>
          <w:szCs w:val="28"/>
          <w:lang w:val="af-ZA"/>
        </w:rPr>
      </w:pPr>
      <w:r>
        <w:rPr>
          <w:sz w:val="28"/>
          <w:szCs w:val="28"/>
          <w:lang w:val="af-ZA"/>
        </w:rPr>
        <w:t>-</w:t>
      </w:r>
      <w:r w:rsidR="002A0309" w:rsidRPr="002A0309">
        <w:rPr>
          <w:sz w:val="28"/>
          <w:szCs w:val="28"/>
          <w:lang w:val="af-ZA"/>
        </w:rPr>
        <w:t xml:space="preserve"> Hàng năm, UBND thành phố đều xây dựng Kế hoạch </w:t>
      </w:r>
      <w:r w:rsidR="002A0309" w:rsidRPr="002A0309">
        <w:rPr>
          <w:sz w:val="28"/>
          <w:szCs w:val="28"/>
        </w:rPr>
        <w:t>thực hành tiết kiệm, chống lãng phí</w:t>
      </w:r>
      <w:r w:rsidR="002A0309" w:rsidRPr="002A0309">
        <w:rPr>
          <w:sz w:val="28"/>
          <w:szCs w:val="28"/>
          <w:lang w:val="af-ZA"/>
        </w:rPr>
        <w:t>, Kế hoạch phòng chống tham nhũng... Đồng thời</w:t>
      </w:r>
      <w:r w:rsidR="002A0309">
        <w:rPr>
          <w:sz w:val="28"/>
          <w:szCs w:val="28"/>
          <w:lang w:val="af-ZA"/>
        </w:rPr>
        <w:t>,</w:t>
      </w:r>
      <w:r w:rsidR="002A0309" w:rsidRPr="002A0309">
        <w:rPr>
          <w:sz w:val="28"/>
          <w:szCs w:val="28"/>
          <w:lang w:val="af-ZA"/>
        </w:rPr>
        <w:t xml:space="preserve"> triển khai đến toàn bộ cán bộ công chức, viên chức, người lao động và toàn thể Nhân dân trên địa bàn thành phố thông qua các hình thức như tuyên truyền trên các phương tiện thông tin đại chúng; phổ biến quán triệt trong các cuộc họp cơ quan... </w:t>
      </w:r>
      <w:r w:rsidR="00EA3EE7">
        <w:rPr>
          <w:sz w:val="28"/>
          <w:szCs w:val="28"/>
          <w:lang w:val="af-ZA"/>
        </w:rPr>
        <w:t xml:space="preserve"> </w:t>
      </w:r>
    </w:p>
    <w:p w14:paraId="0761A333" w14:textId="1F7EF715" w:rsidR="002A0309" w:rsidRPr="002A0309" w:rsidRDefault="00372D31" w:rsidP="000C6DF4">
      <w:pPr>
        <w:spacing w:before="60" w:after="60"/>
        <w:ind w:firstLine="567"/>
        <w:jc w:val="both"/>
        <w:rPr>
          <w:sz w:val="28"/>
          <w:szCs w:val="28"/>
          <w:lang w:val="af-ZA"/>
        </w:rPr>
      </w:pPr>
      <w:r>
        <w:rPr>
          <w:sz w:val="28"/>
          <w:szCs w:val="28"/>
          <w:lang w:val="af-ZA"/>
        </w:rPr>
        <w:t>-</w:t>
      </w:r>
      <w:r w:rsidR="002A0309" w:rsidRPr="002A0309">
        <w:rPr>
          <w:sz w:val="28"/>
          <w:szCs w:val="28"/>
          <w:lang w:val="af-ZA"/>
        </w:rPr>
        <w:t xml:space="preserve"> K</w:t>
      </w:r>
      <w:r w:rsidR="002A0309" w:rsidRPr="002A0309">
        <w:rPr>
          <w:bCs/>
          <w:sz w:val="28"/>
          <w:szCs w:val="28"/>
          <w:lang w:val="af-ZA"/>
        </w:rPr>
        <w:t xml:space="preserve">ết hợp đẩy mạnh </w:t>
      </w:r>
      <w:r w:rsidR="00EA3EE7" w:rsidRPr="002A0309">
        <w:rPr>
          <w:sz w:val="28"/>
          <w:szCs w:val="28"/>
        </w:rPr>
        <w:t xml:space="preserve">thực hành tiết kiệm, chống lãng phí </w:t>
      </w:r>
      <w:r w:rsidR="002A0309" w:rsidRPr="002A0309">
        <w:rPr>
          <w:bCs/>
          <w:sz w:val="28"/>
          <w:szCs w:val="28"/>
          <w:lang w:val="af-ZA"/>
        </w:rPr>
        <w:t xml:space="preserve">gắn với việc tổ chức học tập và làm theo tư tưởng, đạo đức, phong cách Hồ Chí Minh về </w:t>
      </w:r>
      <w:r w:rsidR="00EA3EE7" w:rsidRPr="002A0309">
        <w:rPr>
          <w:sz w:val="28"/>
          <w:szCs w:val="28"/>
        </w:rPr>
        <w:t xml:space="preserve">thực hành tiết </w:t>
      </w:r>
      <w:r w:rsidR="00EA3EE7" w:rsidRPr="002A0309">
        <w:rPr>
          <w:sz w:val="28"/>
          <w:szCs w:val="28"/>
        </w:rPr>
        <w:lastRenderedPageBreak/>
        <w:t>kiệm, chống lãng phí</w:t>
      </w:r>
      <w:r w:rsidR="002A0309" w:rsidRPr="002A0309">
        <w:rPr>
          <w:bCs/>
          <w:sz w:val="28"/>
          <w:szCs w:val="28"/>
          <w:lang w:val="af-ZA"/>
        </w:rPr>
        <w:t xml:space="preserve">, chống tham ô, quan liêu nhằm góp phần đưa công tác </w:t>
      </w:r>
      <w:r w:rsidR="00EA3EE7" w:rsidRPr="002A0309">
        <w:rPr>
          <w:sz w:val="28"/>
          <w:szCs w:val="28"/>
        </w:rPr>
        <w:t xml:space="preserve">thực hành tiết kiệm, chống lãng phí </w:t>
      </w:r>
      <w:r w:rsidR="002A0309" w:rsidRPr="002A0309">
        <w:rPr>
          <w:bCs/>
          <w:sz w:val="28"/>
          <w:szCs w:val="28"/>
          <w:lang w:val="af-ZA"/>
        </w:rPr>
        <w:t xml:space="preserve">dần trở thành ý thức tự giác của mỗi cán bộ, công chức viên chức, người lao động và </w:t>
      </w:r>
      <w:r w:rsidR="00EA3EE7" w:rsidRPr="002A0309">
        <w:rPr>
          <w:bCs/>
          <w:sz w:val="28"/>
          <w:szCs w:val="28"/>
          <w:lang w:val="af-ZA"/>
        </w:rPr>
        <w:t xml:space="preserve">Nhân </w:t>
      </w:r>
      <w:r w:rsidR="002A0309" w:rsidRPr="002A0309">
        <w:rPr>
          <w:bCs/>
          <w:sz w:val="28"/>
          <w:szCs w:val="28"/>
          <w:lang w:val="af-ZA"/>
        </w:rPr>
        <w:t>dân</w:t>
      </w:r>
      <w:r w:rsidR="002A0309" w:rsidRPr="002A0309">
        <w:rPr>
          <w:sz w:val="28"/>
          <w:szCs w:val="28"/>
          <w:lang w:val="af-ZA"/>
        </w:rPr>
        <w:t>.</w:t>
      </w:r>
      <w:r w:rsidR="00EA3EE7">
        <w:rPr>
          <w:sz w:val="28"/>
          <w:szCs w:val="28"/>
          <w:lang w:val="af-ZA"/>
        </w:rPr>
        <w:t xml:space="preserve"> </w:t>
      </w:r>
    </w:p>
    <w:p w14:paraId="47BE7DC5" w14:textId="0B1935B7" w:rsidR="002A0309" w:rsidRPr="002A0309" w:rsidRDefault="00372D31" w:rsidP="000C6DF4">
      <w:pPr>
        <w:tabs>
          <w:tab w:val="left" w:pos="567"/>
        </w:tabs>
        <w:spacing w:before="60" w:after="60"/>
        <w:ind w:firstLine="567"/>
        <w:jc w:val="both"/>
        <w:rPr>
          <w:sz w:val="28"/>
          <w:szCs w:val="28"/>
          <w:lang w:val="af-ZA"/>
        </w:rPr>
      </w:pPr>
      <w:r>
        <w:rPr>
          <w:sz w:val="28"/>
          <w:szCs w:val="28"/>
        </w:rPr>
        <w:t>-</w:t>
      </w:r>
      <w:r w:rsidR="002A0309" w:rsidRPr="002A0309">
        <w:rPr>
          <w:sz w:val="28"/>
          <w:szCs w:val="28"/>
        </w:rPr>
        <w:t xml:space="preserve"> </w:t>
      </w:r>
      <w:r w:rsidR="002A0309" w:rsidRPr="002A0309">
        <w:rPr>
          <w:sz w:val="28"/>
          <w:szCs w:val="28"/>
          <w:lang w:val="af-ZA"/>
        </w:rPr>
        <w:t xml:space="preserve">Tăng cường công tác tuyên truyền, giáo dục nâng cao nhận thức, đặc biệt là đề cao trách nhiệm của người đứng đầu; tập trung chỉ đạo, điều hành và tổ chức thực hiện đối với tất cả các lĩnh vực; thường xuyên kiểm tra, thanh tra, xử lý nghiêm các vi phạm quy định về </w:t>
      </w:r>
      <w:r w:rsidR="00EA3EE7" w:rsidRPr="002A0309">
        <w:rPr>
          <w:sz w:val="28"/>
          <w:szCs w:val="28"/>
        </w:rPr>
        <w:t>thực hành tiết kiệm, chống lãng phí</w:t>
      </w:r>
      <w:r w:rsidR="002A0309" w:rsidRPr="002A0309">
        <w:rPr>
          <w:sz w:val="28"/>
          <w:szCs w:val="28"/>
          <w:lang w:val="af-ZA"/>
        </w:rPr>
        <w:t>...</w:t>
      </w:r>
    </w:p>
    <w:p w14:paraId="71EBC8C7" w14:textId="4C83BA94" w:rsidR="002A0309" w:rsidRPr="002A0309" w:rsidRDefault="00372D31" w:rsidP="000C6DF4">
      <w:pPr>
        <w:tabs>
          <w:tab w:val="left" w:pos="567"/>
        </w:tabs>
        <w:spacing w:before="60" w:after="60"/>
        <w:ind w:firstLine="567"/>
        <w:jc w:val="both"/>
        <w:rPr>
          <w:sz w:val="28"/>
          <w:szCs w:val="28"/>
          <w:lang w:val="af-ZA"/>
        </w:rPr>
      </w:pPr>
      <w:r>
        <w:rPr>
          <w:sz w:val="28"/>
          <w:szCs w:val="28"/>
          <w:lang w:val="af-ZA"/>
        </w:rPr>
        <w:t>-</w:t>
      </w:r>
      <w:r w:rsidR="002A0309" w:rsidRPr="002A0309">
        <w:rPr>
          <w:sz w:val="28"/>
          <w:szCs w:val="28"/>
          <w:lang w:val="af-ZA"/>
        </w:rPr>
        <w:t xml:space="preserve"> Các chỉ tiêu </w:t>
      </w:r>
      <w:r w:rsidR="00EA3EE7" w:rsidRPr="002A0309">
        <w:rPr>
          <w:sz w:val="28"/>
          <w:szCs w:val="28"/>
        </w:rPr>
        <w:t xml:space="preserve">thực hành tiết kiệm, chống lãng phí </w:t>
      </w:r>
      <w:r w:rsidR="002A0309" w:rsidRPr="002A0309">
        <w:rPr>
          <w:sz w:val="28"/>
          <w:szCs w:val="28"/>
          <w:lang w:val="af-ZA"/>
        </w:rPr>
        <w:t xml:space="preserve">được thực hiện trên tất cả các lĩnh vực theo quy định của pháp luật về </w:t>
      </w:r>
      <w:r w:rsidR="00EA3EE7" w:rsidRPr="002A0309">
        <w:rPr>
          <w:sz w:val="28"/>
          <w:szCs w:val="28"/>
        </w:rPr>
        <w:t>thực hành tiết kiệm, chống lãng phí</w:t>
      </w:r>
      <w:r w:rsidR="002A0309" w:rsidRPr="002A0309">
        <w:rPr>
          <w:sz w:val="28"/>
          <w:szCs w:val="28"/>
          <w:lang w:val="af-ZA"/>
        </w:rPr>
        <w:t>, trong đó tập trung vào một số lĩnh vực cụ thể như: Quản lý, sử dụng kinh phí NSNN (chi thường xuyên, chi đầu tư XDCB); quản lý, sử dụng tài sản công; quản lý, khai thác, sử dụng tài nguyên; quản lý, sử dụng lao động...</w:t>
      </w:r>
    </w:p>
    <w:p w14:paraId="7D826ECE" w14:textId="4541AE7D" w:rsidR="002A0309" w:rsidRPr="002A0309" w:rsidRDefault="00372D31" w:rsidP="000C6DF4">
      <w:pPr>
        <w:tabs>
          <w:tab w:val="left" w:pos="567"/>
        </w:tabs>
        <w:spacing w:before="60" w:after="60"/>
        <w:ind w:firstLine="567"/>
        <w:jc w:val="both"/>
        <w:rPr>
          <w:sz w:val="28"/>
          <w:szCs w:val="28"/>
          <w:lang w:val="af-ZA"/>
        </w:rPr>
      </w:pPr>
      <w:r>
        <w:rPr>
          <w:sz w:val="28"/>
          <w:szCs w:val="28"/>
          <w:lang w:val="af-ZA"/>
        </w:rPr>
        <w:t>-</w:t>
      </w:r>
      <w:r w:rsidR="002A0309" w:rsidRPr="002A0309">
        <w:rPr>
          <w:sz w:val="28"/>
          <w:szCs w:val="28"/>
          <w:lang w:val="af-ZA"/>
        </w:rPr>
        <w:t xml:space="preserve"> Tăng cường công khai, minh bạch trong hoạt động công vụ; thường xuyên tập huấn, đào tạo, bồi dưỡng nâng cao năng lực, trình độ đội ngũ cán bộ, công chức, viên chức, người lao động, góp phần nâng cao năng lực, hoạt động hiệu quả của cơ quan, đơn vị.</w:t>
      </w:r>
    </w:p>
    <w:p w14:paraId="0FE1C010" w14:textId="746025D6" w:rsidR="002A0309" w:rsidRPr="00372D31" w:rsidRDefault="00372D31" w:rsidP="000C6DF4">
      <w:pPr>
        <w:tabs>
          <w:tab w:val="left" w:pos="567"/>
        </w:tabs>
        <w:spacing w:before="60" w:after="60"/>
        <w:ind w:firstLine="567"/>
        <w:jc w:val="both"/>
        <w:rPr>
          <w:b/>
          <w:i/>
          <w:sz w:val="28"/>
          <w:szCs w:val="28"/>
          <w:lang w:val="af-ZA"/>
        </w:rPr>
      </w:pPr>
      <w:r w:rsidRPr="00372D31">
        <w:rPr>
          <w:b/>
          <w:i/>
          <w:sz w:val="28"/>
          <w:szCs w:val="28"/>
          <w:lang w:val="af-ZA"/>
        </w:rPr>
        <w:t>1.2.</w:t>
      </w:r>
      <w:r w:rsidR="002A0309" w:rsidRPr="00372D31">
        <w:rPr>
          <w:b/>
          <w:i/>
          <w:sz w:val="28"/>
          <w:szCs w:val="28"/>
          <w:lang w:val="af-ZA"/>
        </w:rPr>
        <w:t xml:space="preserve"> Kết quả đạt được cụ thể:</w:t>
      </w:r>
    </w:p>
    <w:p w14:paraId="1F3CC87F" w14:textId="1F1B4427" w:rsidR="00EA3EE7" w:rsidRDefault="00372D31" w:rsidP="000C6DF4">
      <w:pPr>
        <w:spacing w:before="60" w:after="60"/>
        <w:ind w:firstLine="567"/>
        <w:jc w:val="both"/>
        <w:rPr>
          <w:sz w:val="28"/>
          <w:szCs w:val="28"/>
        </w:rPr>
      </w:pPr>
      <w:r>
        <w:rPr>
          <w:sz w:val="28"/>
          <w:szCs w:val="28"/>
          <w:lang w:val="af-ZA"/>
        </w:rPr>
        <w:t>-</w:t>
      </w:r>
      <w:r w:rsidR="002A0309" w:rsidRPr="00EA3EE7">
        <w:rPr>
          <w:sz w:val="28"/>
          <w:szCs w:val="28"/>
          <w:lang w:val="af-ZA"/>
        </w:rPr>
        <w:t xml:space="preserve"> </w:t>
      </w:r>
      <w:r w:rsidR="00EA3EE7" w:rsidRPr="002A0309">
        <w:rPr>
          <w:sz w:val="28"/>
          <w:szCs w:val="28"/>
        </w:rPr>
        <w:t xml:space="preserve">Thực hành tiết kiệm, chống lãng phí </w:t>
      </w:r>
      <w:r w:rsidR="002A0309" w:rsidRPr="00EA3EE7">
        <w:rPr>
          <w:sz w:val="28"/>
          <w:szCs w:val="28"/>
          <w:lang w:val="af-ZA"/>
        </w:rPr>
        <w:t xml:space="preserve">trong việc ban hành thực hiện định mức, tiêu chuẩn, chế độ </w:t>
      </w:r>
      <w:r w:rsidR="00EA3EE7" w:rsidRPr="002A0309">
        <w:rPr>
          <w:sz w:val="28"/>
          <w:szCs w:val="28"/>
        </w:rPr>
        <w:t>thực hành tiết kiệm, chống lãng phí</w:t>
      </w:r>
      <w:r w:rsidR="00EA3EE7">
        <w:rPr>
          <w:sz w:val="28"/>
          <w:szCs w:val="28"/>
        </w:rPr>
        <w:t xml:space="preserve">: </w:t>
      </w:r>
    </w:p>
    <w:p w14:paraId="49A61184" w14:textId="7B850A15" w:rsidR="00EA3EE7" w:rsidRDefault="00372D31" w:rsidP="000C6DF4">
      <w:pPr>
        <w:spacing w:before="60" w:after="60"/>
        <w:ind w:firstLine="567"/>
        <w:jc w:val="both"/>
        <w:rPr>
          <w:sz w:val="28"/>
          <w:szCs w:val="28"/>
          <w:lang w:val="af-ZA"/>
        </w:rPr>
      </w:pPr>
      <w:r>
        <w:rPr>
          <w:sz w:val="28"/>
          <w:szCs w:val="28"/>
          <w:lang w:val="af-ZA"/>
        </w:rPr>
        <w:t xml:space="preserve">+ </w:t>
      </w:r>
      <w:r w:rsidR="002A0309" w:rsidRPr="002A0309">
        <w:rPr>
          <w:sz w:val="28"/>
          <w:szCs w:val="28"/>
          <w:lang w:val="af-ZA"/>
        </w:rPr>
        <w:t>Các cơ quan, đơn vị rà soát, bổ sung, điều chỉnh và ban hành các chế độ quy định về định mức tiêu chuẩn trong chi tiêu hành chính. Đến nay, các đơn vị đều đã được giao quyền tự chủ, tự chịu trách nhiệm về tổ chức, biên chế và tài chính, thực hiện quản lý chi tiêu theo quy định. Nhìn chung, các cơ quan hành chính, đơn vị sự nghiệp công lập trên địa bàn thành phố đã xây dựng quy chế chi tiêu nội bộ và thực hiện đảm bảo tiết kiệm có hiệu quả nguồn lực tài chính, bổ sung tăng thu nhập cho cán bộ, công chức, viên chức.</w:t>
      </w:r>
      <w:r w:rsidR="00EA3EE7">
        <w:rPr>
          <w:sz w:val="28"/>
          <w:szCs w:val="28"/>
          <w:lang w:val="af-ZA"/>
        </w:rPr>
        <w:t xml:space="preserve"> </w:t>
      </w:r>
    </w:p>
    <w:p w14:paraId="7612E5E9" w14:textId="00B238DF" w:rsidR="002A0309" w:rsidRPr="002A0309" w:rsidRDefault="00372D31" w:rsidP="000C6DF4">
      <w:pPr>
        <w:spacing w:before="60" w:after="60"/>
        <w:ind w:firstLine="567"/>
        <w:jc w:val="both"/>
        <w:rPr>
          <w:sz w:val="28"/>
          <w:szCs w:val="28"/>
          <w:lang w:val="af-ZA"/>
        </w:rPr>
      </w:pPr>
      <w:r>
        <w:rPr>
          <w:sz w:val="28"/>
          <w:szCs w:val="28"/>
          <w:lang w:val="af-ZA"/>
        </w:rPr>
        <w:t xml:space="preserve">+ </w:t>
      </w:r>
      <w:r w:rsidR="002A0309" w:rsidRPr="002A0309">
        <w:rPr>
          <w:sz w:val="28"/>
          <w:szCs w:val="28"/>
          <w:lang w:val="af-ZA"/>
        </w:rPr>
        <w:t xml:space="preserve">Công tác kiểm tra, giám sát việc chấp hành các quy định về chế độ, định mức tiêu chuẩn được chú trọng; tại các đơn vị, thường xuyên rà soát các chế độ, định mức, tiêu chuẩn thuộc phạm vi quản lý. </w:t>
      </w:r>
    </w:p>
    <w:p w14:paraId="4E0B02BF" w14:textId="350A81F1" w:rsidR="002A0309" w:rsidRPr="00EA3EE7" w:rsidRDefault="00372D31" w:rsidP="000C6DF4">
      <w:pPr>
        <w:spacing w:before="60" w:after="60"/>
        <w:ind w:firstLine="567"/>
        <w:jc w:val="both"/>
        <w:rPr>
          <w:sz w:val="28"/>
          <w:szCs w:val="28"/>
          <w:lang w:val="af-ZA"/>
        </w:rPr>
      </w:pPr>
      <w:r>
        <w:rPr>
          <w:sz w:val="28"/>
          <w:szCs w:val="28"/>
          <w:lang w:val="af-ZA"/>
        </w:rPr>
        <w:t>-</w:t>
      </w:r>
      <w:r w:rsidR="002A0309" w:rsidRPr="00EA3EE7">
        <w:rPr>
          <w:sz w:val="28"/>
          <w:szCs w:val="28"/>
          <w:lang w:val="af-ZA"/>
        </w:rPr>
        <w:t xml:space="preserve"> </w:t>
      </w:r>
      <w:r w:rsidR="00EA3EE7" w:rsidRPr="002A0309">
        <w:rPr>
          <w:sz w:val="28"/>
          <w:szCs w:val="28"/>
        </w:rPr>
        <w:t xml:space="preserve">Thực hành tiết kiệm, chống lãng phí </w:t>
      </w:r>
      <w:r w:rsidR="002A0309" w:rsidRPr="00EA3EE7">
        <w:rPr>
          <w:sz w:val="28"/>
          <w:szCs w:val="28"/>
          <w:lang w:val="af-ZA"/>
        </w:rPr>
        <w:t>trong việc lập, thẩm định, phê duyệt dự toán, quản lý, sử dụng, quyết toán kinh phí ngân sách nhà nước (NSNN):</w:t>
      </w:r>
    </w:p>
    <w:p w14:paraId="177530D5" w14:textId="5476DBBD" w:rsidR="002A0309" w:rsidRPr="002A0309" w:rsidRDefault="00372D31" w:rsidP="000C6DF4">
      <w:pPr>
        <w:spacing w:before="60" w:after="60"/>
        <w:ind w:firstLine="567"/>
        <w:jc w:val="both"/>
        <w:rPr>
          <w:sz w:val="28"/>
          <w:szCs w:val="28"/>
          <w:lang w:val="af-ZA"/>
        </w:rPr>
      </w:pPr>
      <w:r>
        <w:rPr>
          <w:sz w:val="28"/>
          <w:szCs w:val="28"/>
          <w:lang w:val="af-ZA"/>
        </w:rPr>
        <w:t xml:space="preserve">+ </w:t>
      </w:r>
      <w:r w:rsidR="002A0309" w:rsidRPr="002A0309">
        <w:rPr>
          <w:sz w:val="28"/>
          <w:szCs w:val="28"/>
          <w:lang w:val="af-ZA"/>
        </w:rPr>
        <w:t xml:space="preserve">Căn cứ Quyết định của UBND tỉnh Hậu Giang về việc giao dự toán ngân sách năm 2023, UBND thành phố đã xây dựng và phân bổ dự toán thu-chi ngân sách năm 2023 đúng quy định của Luật Ngân sách nhà nước tại </w:t>
      </w:r>
      <w:r w:rsidR="002A0309" w:rsidRPr="00EA3EE7">
        <w:rPr>
          <w:sz w:val="28"/>
          <w:szCs w:val="28"/>
          <w:lang w:val="af-ZA"/>
        </w:rPr>
        <w:t xml:space="preserve">Quyết định số 2546/QĐ-UBND ngày 22/12/2022 </w:t>
      </w:r>
      <w:r w:rsidR="002A0309" w:rsidRPr="002A0309">
        <w:rPr>
          <w:sz w:val="28"/>
          <w:szCs w:val="28"/>
          <w:lang w:val="af-ZA"/>
        </w:rPr>
        <w:t>về việc giao chỉ tiêu kế hoạch phát triển kinh tế - xã hội và giao dự toán thu ngân sách nhà nước, chi ngân sách địa phương năm 2023 thành phố Ngã Bảy, đảm bảo đúng thời gian quy định. Chỉ đạo các ngành, các đơn vị thực hiện tiết kiệm triệt để các khoản chi thường xuyên; tập trung cải cách hành chính. Việc tổ chức các hoạt động hội họp phải thiết thực, tăng cường họp trực tuyến, thực hành tiết kiệm, tránh hình thức, phô trương, lãng phí.</w:t>
      </w:r>
    </w:p>
    <w:p w14:paraId="05DF0DE2" w14:textId="0B75B0FC" w:rsidR="002A0309" w:rsidRPr="002A0309" w:rsidRDefault="00372D31" w:rsidP="000C6DF4">
      <w:pPr>
        <w:spacing w:before="60" w:after="60"/>
        <w:ind w:firstLine="567"/>
        <w:jc w:val="both"/>
        <w:rPr>
          <w:sz w:val="28"/>
          <w:szCs w:val="28"/>
          <w:lang w:val="af-ZA"/>
        </w:rPr>
      </w:pPr>
      <w:r>
        <w:rPr>
          <w:sz w:val="28"/>
          <w:szCs w:val="28"/>
          <w:lang w:val="af-ZA"/>
        </w:rPr>
        <w:t xml:space="preserve">+ </w:t>
      </w:r>
      <w:r w:rsidR="002A0309" w:rsidRPr="002A0309">
        <w:rPr>
          <w:sz w:val="28"/>
          <w:szCs w:val="28"/>
          <w:lang w:val="af-ZA"/>
        </w:rPr>
        <w:t xml:space="preserve">Các cơ quan, đơn vị, tổ chức điều hành chi ngân sách nhà nước theo dự toán được giao. Việc lập, phân bổ dự toán ngân sách đảm bảo tiết kiệm và hiệu quả. Việc phẩn bổ, bổ sung kinh phí cho các đơn vị từ nguồn ngân sách địa </w:t>
      </w:r>
      <w:r w:rsidR="002A0309" w:rsidRPr="002A0309">
        <w:rPr>
          <w:sz w:val="28"/>
          <w:szCs w:val="28"/>
          <w:lang w:val="af-ZA"/>
        </w:rPr>
        <w:lastRenderedPageBreak/>
        <w:t>phương, nguồn ngân sách cấp trên bổ sung có mục tiêu cho địa phương, đã được UBND thành phố thực hiện nghiêm túc, đúng chế độ chính sách, đảm bảo tiết kiệm hiệu quả trong việc bổ sung kinh phí đáp ứng nhu cầu, nhiệm vụ phát sinh tại đơn vị.</w:t>
      </w:r>
    </w:p>
    <w:p w14:paraId="59245AE9" w14:textId="2F388243" w:rsidR="002A0309" w:rsidRPr="002A0309" w:rsidRDefault="00372D31" w:rsidP="000C6DF4">
      <w:pPr>
        <w:spacing w:before="60" w:after="60"/>
        <w:ind w:firstLine="567"/>
        <w:jc w:val="both"/>
        <w:rPr>
          <w:sz w:val="28"/>
          <w:szCs w:val="28"/>
          <w:lang w:val="af-ZA"/>
        </w:rPr>
      </w:pPr>
      <w:r>
        <w:rPr>
          <w:sz w:val="28"/>
          <w:szCs w:val="28"/>
          <w:lang w:val="af-ZA"/>
        </w:rPr>
        <w:t xml:space="preserve">+ </w:t>
      </w:r>
      <w:r w:rsidR="002A0309" w:rsidRPr="002A0309">
        <w:rPr>
          <w:sz w:val="28"/>
          <w:szCs w:val="28"/>
          <w:lang w:val="af-ZA"/>
        </w:rPr>
        <w:t>Tiếp tục thực hiện Nghị định số 130/2005/NĐ-CP ngày 17/10/2005 của Chính phủ quy định chế độ tự chủ, tự chịu trách nhiệm về sử dụng biên chế và kinh phí quản lý hành chính đối với các cơ quan nhà nước và Nghị định số 60/2021/NĐ-CP ngày 21/6/2021 của Chính phủ quy định cơ chế tự chủ của đơn vị sự nghiệp công lập, nhằm nâng cao quyền tự chủ về tài chính, đề cao trách nhiệm của lãnh đạo, cán bộ công chức.</w:t>
      </w:r>
    </w:p>
    <w:p w14:paraId="62C0853E" w14:textId="211BE1D1" w:rsidR="002A0309" w:rsidRPr="00EA3EE7" w:rsidRDefault="00372D31" w:rsidP="000C6DF4">
      <w:pPr>
        <w:spacing w:before="60" w:after="60"/>
        <w:ind w:firstLine="567"/>
        <w:jc w:val="both"/>
        <w:rPr>
          <w:sz w:val="28"/>
          <w:szCs w:val="28"/>
          <w:lang w:val="af-ZA"/>
        </w:rPr>
      </w:pPr>
      <w:r>
        <w:rPr>
          <w:sz w:val="28"/>
          <w:szCs w:val="28"/>
          <w:lang w:val="af-ZA"/>
        </w:rPr>
        <w:t xml:space="preserve">+ </w:t>
      </w:r>
      <w:r w:rsidR="002A0309" w:rsidRPr="00EA3EE7">
        <w:rPr>
          <w:sz w:val="28"/>
          <w:szCs w:val="28"/>
          <w:lang w:val="af-ZA"/>
        </w:rPr>
        <w:t xml:space="preserve">Tiết kiệm 10% kinh phí chi thường xuyên để thực hiện cải cách tiền lương với tổng số tiền là 1.055,4 triệu đồng </w:t>
      </w:r>
      <w:r w:rsidR="002A0309" w:rsidRPr="00EA3EE7">
        <w:rPr>
          <w:i/>
          <w:sz w:val="28"/>
          <w:szCs w:val="28"/>
          <w:lang w:val="af-ZA"/>
        </w:rPr>
        <w:t>(Ngân sách thành phố 899,2 triệu đồng; Ngân sách xã-phường 156,2 triệu đồng)</w:t>
      </w:r>
      <w:r w:rsidR="002A0309" w:rsidRPr="00EA3EE7">
        <w:rPr>
          <w:sz w:val="28"/>
          <w:szCs w:val="28"/>
          <w:lang w:val="af-ZA"/>
        </w:rPr>
        <w:t>. Tiết kiệm chi quản lý hành chính: 366,2 triệu đồng.</w:t>
      </w:r>
    </w:p>
    <w:p w14:paraId="0EC48B3F" w14:textId="78B899FB" w:rsidR="002A0309" w:rsidRPr="00EA3EE7" w:rsidRDefault="00372D31" w:rsidP="000C6DF4">
      <w:pPr>
        <w:spacing w:before="60" w:after="60"/>
        <w:ind w:firstLine="567"/>
        <w:jc w:val="both"/>
        <w:rPr>
          <w:sz w:val="28"/>
          <w:szCs w:val="28"/>
          <w:lang w:val="af-ZA"/>
        </w:rPr>
      </w:pPr>
      <w:r>
        <w:rPr>
          <w:sz w:val="28"/>
          <w:szCs w:val="28"/>
          <w:lang w:val="af-ZA"/>
        </w:rPr>
        <w:t>-</w:t>
      </w:r>
      <w:r w:rsidR="002A0309" w:rsidRPr="00EA3EE7">
        <w:rPr>
          <w:sz w:val="28"/>
          <w:szCs w:val="28"/>
          <w:lang w:val="af-ZA"/>
        </w:rPr>
        <w:t xml:space="preserve"> </w:t>
      </w:r>
      <w:r w:rsidR="00EA3EE7" w:rsidRPr="00EA3EE7">
        <w:rPr>
          <w:sz w:val="28"/>
          <w:szCs w:val="28"/>
        </w:rPr>
        <w:t xml:space="preserve">Thực hành tiết kiệm, chống lãng phí </w:t>
      </w:r>
      <w:r w:rsidR="002A0309" w:rsidRPr="00EA3EE7">
        <w:rPr>
          <w:sz w:val="28"/>
          <w:szCs w:val="28"/>
          <w:lang w:val="af-ZA"/>
        </w:rPr>
        <w:t>t</w:t>
      </w:r>
      <w:r w:rsidR="002A0309" w:rsidRPr="00EA3EE7">
        <w:rPr>
          <w:sz w:val="28"/>
          <w:szCs w:val="28"/>
          <w:lang w:val="vi-VN"/>
        </w:rPr>
        <w:t xml:space="preserve">rong </w:t>
      </w:r>
      <w:r w:rsidR="002A0309" w:rsidRPr="00EA3EE7">
        <w:rPr>
          <w:sz w:val="28"/>
          <w:szCs w:val="28"/>
          <w:lang w:val="af-ZA"/>
        </w:rPr>
        <w:t>mua sắm, sử dụng phương tiện đi lại, thiết bị làm việc của các cơ quan, tổ chức trong khu vực Nhà nước:</w:t>
      </w:r>
    </w:p>
    <w:p w14:paraId="251E9CB2" w14:textId="2E0D7A94" w:rsidR="002A0309" w:rsidRPr="002A0309" w:rsidRDefault="00372D31" w:rsidP="000C6DF4">
      <w:pPr>
        <w:spacing w:before="60" w:after="60"/>
        <w:ind w:firstLine="567"/>
        <w:jc w:val="both"/>
        <w:rPr>
          <w:b/>
          <w:sz w:val="28"/>
          <w:szCs w:val="28"/>
          <w:lang w:val="af-ZA"/>
        </w:rPr>
      </w:pPr>
      <w:r>
        <w:rPr>
          <w:sz w:val="28"/>
          <w:szCs w:val="28"/>
          <w:lang w:val="nl-NL"/>
        </w:rPr>
        <w:t xml:space="preserve">+ </w:t>
      </w:r>
      <w:r w:rsidRPr="002A0309">
        <w:rPr>
          <w:sz w:val="28"/>
          <w:szCs w:val="28"/>
          <w:lang w:val="nl-NL"/>
        </w:rPr>
        <w:t xml:space="preserve">Chỉ </w:t>
      </w:r>
      <w:r w:rsidR="002A0309" w:rsidRPr="002A0309">
        <w:rPr>
          <w:sz w:val="28"/>
          <w:szCs w:val="28"/>
          <w:lang w:val="nl-NL"/>
        </w:rPr>
        <w:t>đạo các cơ quan, đơn vị trên địa bàn luôn thực hiện và chấp hành tốt các quy định quản lý tài sản, thường xuyên thực hiện kiểm kê, đánh giá lại giá trị tài sản, theo dõi tăng giảm tài sản theo chế độ kế toán hiện hành.</w:t>
      </w:r>
    </w:p>
    <w:p w14:paraId="226E23F8" w14:textId="4B5AA34F" w:rsidR="002A0309" w:rsidRPr="002A0309" w:rsidRDefault="00372D31" w:rsidP="000C6DF4">
      <w:pPr>
        <w:spacing w:before="60" w:after="60"/>
        <w:ind w:firstLine="567"/>
        <w:jc w:val="both"/>
        <w:rPr>
          <w:sz w:val="28"/>
          <w:szCs w:val="28"/>
          <w:lang w:val="nl-NL"/>
        </w:rPr>
      </w:pPr>
      <w:r>
        <w:rPr>
          <w:sz w:val="28"/>
          <w:szCs w:val="28"/>
          <w:lang w:val="nl-NL"/>
        </w:rPr>
        <w:t xml:space="preserve">+ </w:t>
      </w:r>
      <w:r w:rsidR="002A0309" w:rsidRPr="002A0309">
        <w:rPr>
          <w:sz w:val="28"/>
          <w:szCs w:val="28"/>
          <w:lang w:val="nl-NL"/>
        </w:rPr>
        <w:t xml:space="preserve">Việc tổ chức thu hồi, bán, thanh lý, điều chuyển tài sản được quy định cụ thể theo phân cấp thẩm quyền. Hầu hết các cơ quan, đơn vị đều chấp hành nghiêm túc theo quy định, trình tự, thủ tục. Quản lý chặt chẽ việc mua sắm, sử dụng tài sản tại các cơ quan, đơn vị sự nghiệp công lập; Khai thác có hiệu quả trang thiết bị, phương tiện làm việc, không sử dụng xe ô tô, tài sản công vào việc riêng. </w:t>
      </w:r>
    </w:p>
    <w:p w14:paraId="7666A99F" w14:textId="4E476FFA" w:rsidR="002A0309" w:rsidRPr="002A0309" w:rsidRDefault="00372D31" w:rsidP="000C6DF4">
      <w:pPr>
        <w:spacing w:before="60" w:after="60"/>
        <w:ind w:firstLine="567"/>
        <w:jc w:val="both"/>
        <w:rPr>
          <w:sz w:val="28"/>
          <w:szCs w:val="28"/>
          <w:lang w:val="nl-NL"/>
        </w:rPr>
      </w:pPr>
      <w:r>
        <w:rPr>
          <w:sz w:val="28"/>
          <w:szCs w:val="28"/>
          <w:lang w:val="nl-NL"/>
        </w:rPr>
        <w:t xml:space="preserve">+ </w:t>
      </w:r>
      <w:r w:rsidR="002A0309" w:rsidRPr="002A0309">
        <w:rPr>
          <w:sz w:val="28"/>
          <w:szCs w:val="28"/>
          <w:lang w:val="nl-NL"/>
        </w:rPr>
        <w:t>UBND thành phố cũng đã có văn bản triển khai, quán triệt đến từng cơ quan, đơn vị trên địa bàn thực hiện tốt chủ trương của Chính phủ về tiết kiệm điện</w:t>
      </w:r>
    </w:p>
    <w:p w14:paraId="5B86325E" w14:textId="79FFC8EC" w:rsidR="002A0309" w:rsidRPr="00EA3EE7" w:rsidRDefault="00372D31" w:rsidP="000C6DF4">
      <w:pPr>
        <w:spacing w:before="60" w:after="60"/>
        <w:ind w:firstLine="567"/>
        <w:jc w:val="both"/>
        <w:rPr>
          <w:sz w:val="28"/>
          <w:szCs w:val="28"/>
          <w:lang w:val="nl-NL"/>
        </w:rPr>
      </w:pPr>
      <w:r>
        <w:rPr>
          <w:sz w:val="28"/>
          <w:szCs w:val="28"/>
          <w:lang w:val="nl-NL"/>
        </w:rPr>
        <w:t>-</w:t>
      </w:r>
      <w:r w:rsidR="002A0309" w:rsidRPr="00EA3EE7">
        <w:rPr>
          <w:sz w:val="28"/>
          <w:szCs w:val="28"/>
          <w:lang w:val="nl-NL"/>
        </w:rPr>
        <w:t xml:space="preserve"> </w:t>
      </w:r>
      <w:r w:rsidR="00EA3EE7" w:rsidRPr="00EA3EE7">
        <w:rPr>
          <w:sz w:val="28"/>
          <w:szCs w:val="28"/>
        </w:rPr>
        <w:t xml:space="preserve">Thực hành tiết kiệm, chống lãng phí </w:t>
      </w:r>
      <w:r w:rsidR="002A0309" w:rsidRPr="00EA3EE7">
        <w:rPr>
          <w:sz w:val="28"/>
          <w:szCs w:val="28"/>
          <w:lang w:val="nl-NL"/>
        </w:rPr>
        <w:t>trong đầu tư xây dựng; quản lý, sử dụng trụ sở làm việc, nhà ở công vụ và công trình phúc lợi công cộng:</w:t>
      </w:r>
    </w:p>
    <w:p w14:paraId="464738DC" w14:textId="0290D3FD" w:rsidR="002A0309" w:rsidRPr="002A0309" w:rsidRDefault="00372D31" w:rsidP="000C6DF4">
      <w:pPr>
        <w:spacing w:before="60" w:after="60"/>
        <w:ind w:firstLine="567"/>
        <w:jc w:val="both"/>
        <w:rPr>
          <w:sz w:val="28"/>
          <w:szCs w:val="28"/>
          <w:lang w:val="nl-NL"/>
        </w:rPr>
      </w:pPr>
      <w:r>
        <w:rPr>
          <w:sz w:val="28"/>
          <w:szCs w:val="28"/>
          <w:lang w:val="nl-NL"/>
        </w:rPr>
        <w:t>+</w:t>
      </w:r>
      <w:r w:rsidR="002A0309" w:rsidRPr="002A0309">
        <w:rPr>
          <w:sz w:val="28"/>
          <w:szCs w:val="28"/>
          <w:lang w:val="nl-NL"/>
        </w:rPr>
        <w:t xml:space="preserve"> Các công trình, dự án ĐTXD trên địa bàn thành phố cơ bản đều được thực hiện đúng quy định của Luật Đầu tư công, Luật Xây dựng, Luật Đấu thầu... Việc phân bổ vốn cho các công trình thực hiện theo nguyên tắc ưu tiên bố trí vốn trả nợ, các công trình trọng điểm, bố trí tập trung, không dàn trải, sử dụng kinh phí đúng nguồn, đúng mục đích.</w:t>
      </w:r>
    </w:p>
    <w:p w14:paraId="355D1B4D" w14:textId="082CAD8C" w:rsidR="002A0309" w:rsidRPr="002A0309" w:rsidRDefault="00372D31" w:rsidP="000C6DF4">
      <w:pPr>
        <w:spacing w:before="60" w:after="60"/>
        <w:ind w:firstLine="567"/>
        <w:jc w:val="both"/>
        <w:rPr>
          <w:sz w:val="28"/>
          <w:szCs w:val="28"/>
          <w:lang w:val="nl-NL"/>
        </w:rPr>
      </w:pPr>
      <w:r>
        <w:rPr>
          <w:sz w:val="28"/>
          <w:szCs w:val="28"/>
          <w:lang w:val="nl-NL"/>
        </w:rPr>
        <w:t>+</w:t>
      </w:r>
      <w:r w:rsidR="002A0309" w:rsidRPr="002A0309">
        <w:rPr>
          <w:sz w:val="28"/>
          <w:szCs w:val="28"/>
          <w:lang w:val="nl-NL"/>
        </w:rPr>
        <w:t xml:space="preserve"> Trong 6 tháng đầu năm, thành phố có 02 gói thầu thực hiện lựa chọn nhà thầu bằng hình thức chào hàng cạnh tranh qua mạng. Qua đó đã tiết kiệm cho NSNN hơn 43,5 triệu đồng.</w:t>
      </w:r>
    </w:p>
    <w:p w14:paraId="4FED2879" w14:textId="24F464CE" w:rsidR="002A0309" w:rsidRPr="00372D31" w:rsidRDefault="00372D31" w:rsidP="000C6DF4">
      <w:pPr>
        <w:spacing w:before="60" w:after="60"/>
        <w:ind w:firstLine="567"/>
        <w:jc w:val="both"/>
        <w:rPr>
          <w:sz w:val="28"/>
          <w:szCs w:val="28"/>
          <w:lang w:val="nl-NL"/>
        </w:rPr>
      </w:pPr>
      <w:r w:rsidRPr="00372D31">
        <w:rPr>
          <w:sz w:val="28"/>
          <w:szCs w:val="28"/>
          <w:lang w:val="nl-NL"/>
        </w:rPr>
        <w:t>-</w:t>
      </w:r>
      <w:r w:rsidR="002A0309" w:rsidRPr="00372D31">
        <w:rPr>
          <w:sz w:val="28"/>
          <w:szCs w:val="28"/>
          <w:lang w:val="nl-NL"/>
        </w:rPr>
        <w:t xml:space="preserve"> </w:t>
      </w:r>
      <w:r w:rsidRPr="00372D31">
        <w:rPr>
          <w:sz w:val="28"/>
          <w:szCs w:val="28"/>
        </w:rPr>
        <w:t xml:space="preserve">Thực hành tiết kiệm, chống lãng phí </w:t>
      </w:r>
      <w:r w:rsidR="002A0309" w:rsidRPr="00372D31">
        <w:rPr>
          <w:sz w:val="28"/>
          <w:szCs w:val="28"/>
          <w:lang w:val="nl-NL"/>
        </w:rPr>
        <w:t>trong quản lý, khai thác, sử dụng tài nguyên thiên nhiên:</w:t>
      </w:r>
    </w:p>
    <w:p w14:paraId="58367915" w14:textId="7F4C7CDC" w:rsidR="002A0309" w:rsidRPr="002A0309" w:rsidRDefault="00372D31" w:rsidP="000C6DF4">
      <w:pPr>
        <w:spacing w:before="60" w:after="60"/>
        <w:ind w:firstLine="567"/>
        <w:jc w:val="both"/>
        <w:rPr>
          <w:b/>
          <w:sz w:val="28"/>
          <w:szCs w:val="28"/>
          <w:lang w:val="nl-NL"/>
        </w:rPr>
      </w:pPr>
      <w:r>
        <w:rPr>
          <w:sz w:val="28"/>
          <w:szCs w:val="28"/>
          <w:lang w:val="nl-NL"/>
        </w:rPr>
        <w:t xml:space="preserve">+ </w:t>
      </w:r>
      <w:r w:rsidR="002A0309" w:rsidRPr="002A0309">
        <w:rPr>
          <w:sz w:val="28"/>
          <w:szCs w:val="28"/>
          <w:lang w:val="nl-NL"/>
        </w:rPr>
        <w:t xml:space="preserve">UBND thành phố chỉ đạo cơ quan chuyên môn phối hợp với các ngành chức năng triển khai thực hiện các văn bản pháp luật trong công tác quản lý tài nguyên thiên nhiên. Tăng cường công tác thanh, kiểm tra, kiểm soát tình hình hoạt động quản lý nhà nước về đất đai, tài nguyên nước, tài nguyên khoáng sản, môi </w:t>
      </w:r>
      <w:r w:rsidR="002A0309" w:rsidRPr="002A0309">
        <w:rPr>
          <w:sz w:val="28"/>
          <w:szCs w:val="28"/>
          <w:lang w:val="nl-NL"/>
        </w:rPr>
        <w:lastRenderedPageBreak/>
        <w:t>trường và biến đổi khí hậu trên địa bàn nhằm hướng dẫn, nhắc nhở, xử lý về việc chấp hành quy định pháp luật về quản lý khai thác theo quy định.</w:t>
      </w:r>
    </w:p>
    <w:p w14:paraId="3CCFED46" w14:textId="7558C5E7" w:rsidR="002A0309" w:rsidRPr="002A0309" w:rsidRDefault="00372D31" w:rsidP="000C6DF4">
      <w:pPr>
        <w:widowControl w:val="0"/>
        <w:autoSpaceDE w:val="0"/>
        <w:autoSpaceDN w:val="0"/>
        <w:adjustRightInd w:val="0"/>
        <w:spacing w:before="60" w:after="60"/>
        <w:ind w:firstLine="567"/>
        <w:jc w:val="both"/>
        <w:rPr>
          <w:color w:val="0000FF"/>
          <w:sz w:val="28"/>
          <w:szCs w:val="28"/>
          <w:lang w:val="nl-NL"/>
        </w:rPr>
      </w:pPr>
      <w:r>
        <w:rPr>
          <w:sz w:val="28"/>
          <w:szCs w:val="28"/>
          <w:lang w:val="nl-NL"/>
        </w:rPr>
        <w:t xml:space="preserve">+ </w:t>
      </w:r>
      <w:r w:rsidR="002A0309" w:rsidRPr="002A0309">
        <w:rPr>
          <w:sz w:val="28"/>
          <w:szCs w:val="28"/>
          <w:lang w:val="nl-NL"/>
        </w:rPr>
        <w:t xml:space="preserve">Kết quả: </w:t>
      </w:r>
      <w:r w:rsidRPr="002A0309">
        <w:rPr>
          <w:color w:val="000000" w:themeColor="text1"/>
          <w:sz w:val="28"/>
          <w:szCs w:val="28"/>
        </w:rPr>
        <w:t xml:space="preserve">Khoan </w:t>
      </w:r>
      <w:r w:rsidR="002A0309" w:rsidRPr="002A0309">
        <w:rPr>
          <w:color w:val="000000" w:themeColor="text1"/>
          <w:sz w:val="28"/>
          <w:szCs w:val="28"/>
        </w:rPr>
        <w:t xml:space="preserve">mới 06 giếng, cập nhật số lượng giếng khoan vào phần mềm quản lý giếng khoan đúng quy định; treo 25 băng rol; dọn dẹp, thu gom, vớt rác thải bờ hồ Xáng Thổi, tuyến kè Lê Lợi, sông Cái Côn với khối lượng rác thải được thu gom là 1,5 tấn; dọn dẹp lục bình, khai thông dòng chảy tại các tuyến hồ/kênh </w:t>
      </w:r>
      <w:r w:rsidR="002A0309" w:rsidRPr="002A0309">
        <w:rPr>
          <w:i/>
          <w:color w:val="000000" w:themeColor="text1"/>
          <w:sz w:val="28"/>
          <w:szCs w:val="28"/>
        </w:rPr>
        <w:t>(hồ Xáng Thổi, kênh Sáu Tắc, kênh Một Ngàn, kênh Xẻo Vông, kênh Năm Trăm)</w:t>
      </w:r>
      <w:r w:rsidR="002A0309" w:rsidRPr="002A0309">
        <w:rPr>
          <w:color w:val="000000" w:themeColor="text1"/>
          <w:sz w:val="28"/>
          <w:szCs w:val="28"/>
        </w:rPr>
        <w:t xml:space="preserve"> với tổng chiều dài là 11.650m; kiểm tra, rà soát đối với 07 cơ sở sản xuất, kinh doanh có phát sinh nước thải và tiến hành thông báo thu phí theo quy định</w:t>
      </w:r>
      <w:r w:rsidR="002A0309" w:rsidRPr="002A0309">
        <w:rPr>
          <w:color w:val="0000FF"/>
          <w:sz w:val="28"/>
          <w:szCs w:val="28"/>
          <w:lang w:val="nl-NL"/>
        </w:rPr>
        <w:t xml:space="preserve">. </w:t>
      </w:r>
    </w:p>
    <w:p w14:paraId="0FCE7DAF" w14:textId="7075C288" w:rsidR="002A0309" w:rsidRPr="00372D31" w:rsidRDefault="00372D31" w:rsidP="000C6DF4">
      <w:pPr>
        <w:widowControl w:val="0"/>
        <w:autoSpaceDE w:val="0"/>
        <w:autoSpaceDN w:val="0"/>
        <w:adjustRightInd w:val="0"/>
        <w:spacing w:before="60" w:after="60"/>
        <w:ind w:firstLine="567"/>
        <w:jc w:val="both"/>
        <w:rPr>
          <w:sz w:val="28"/>
          <w:szCs w:val="28"/>
          <w:lang w:val="nl-NL"/>
        </w:rPr>
      </w:pPr>
      <w:r w:rsidRPr="00372D31">
        <w:rPr>
          <w:sz w:val="28"/>
          <w:szCs w:val="28"/>
          <w:lang w:val="nl-NL"/>
        </w:rPr>
        <w:t>-</w:t>
      </w:r>
      <w:r w:rsidR="002A0309" w:rsidRPr="00372D31">
        <w:rPr>
          <w:sz w:val="28"/>
          <w:szCs w:val="28"/>
          <w:lang w:val="nl-NL"/>
        </w:rPr>
        <w:t xml:space="preserve"> </w:t>
      </w:r>
      <w:r w:rsidRPr="00372D31">
        <w:rPr>
          <w:sz w:val="28"/>
          <w:szCs w:val="28"/>
        </w:rPr>
        <w:t xml:space="preserve">Thực hành tiết kiệm, chống lãng phí </w:t>
      </w:r>
      <w:r w:rsidR="002A0309" w:rsidRPr="00372D31">
        <w:rPr>
          <w:sz w:val="28"/>
          <w:szCs w:val="28"/>
          <w:lang w:val="nl-NL"/>
        </w:rPr>
        <w:t>trong tổ chức bộ máy, quản lý, sử dụng lao động và thời gian lao động trong khu vực nhà nước:</w:t>
      </w:r>
    </w:p>
    <w:p w14:paraId="7FB86196" w14:textId="62FB3CA1" w:rsidR="002A0309" w:rsidRPr="002A0309" w:rsidRDefault="00372D31" w:rsidP="000C6DF4">
      <w:pPr>
        <w:spacing w:before="60" w:after="60"/>
        <w:ind w:firstLine="567"/>
        <w:jc w:val="both"/>
        <w:rPr>
          <w:sz w:val="28"/>
          <w:szCs w:val="28"/>
          <w:lang w:val="nl-NL"/>
        </w:rPr>
      </w:pPr>
      <w:r>
        <w:rPr>
          <w:sz w:val="28"/>
          <w:szCs w:val="28"/>
          <w:lang w:val="nl-NL"/>
        </w:rPr>
        <w:t xml:space="preserve">+ </w:t>
      </w:r>
      <w:r w:rsidR="002A0309" w:rsidRPr="002A0309">
        <w:rPr>
          <w:sz w:val="28"/>
          <w:szCs w:val="28"/>
          <w:lang w:val="nl-NL"/>
        </w:rPr>
        <w:t>Sắp xếp tổ chức bộ máy hiệu lực, hiệu quả; tinh giảm biên chế gắn với cơ cấu lại và nâng cao chất lượng đội ngũ cán bộ, công chức, viên chức, người lao động theo Nghị quyết số 18-NQ/TW, Nghị quyết số 19-NQ/TW ngày 25/10/2017 của Hội nghị lần thứ sáu Ban Chấp hành Trung ương Đảng khóa XII. Trong năm 2022, các cơ quan, đơn vị phải đảm bảo thực hiện theo đúng biên chế được giao.</w:t>
      </w:r>
    </w:p>
    <w:p w14:paraId="5F84AE7A" w14:textId="5B51DF80" w:rsidR="002A0309" w:rsidRPr="002A0309" w:rsidRDefault="00372D31" w:rsidP="000C6DF4">
      <w:pPr>
        <w:spacing w:before="60" w:after="60"/>
        <w:ind w:firstLine="567"/>
        <w:jc w:val="both"/>
        <w:rPr>
          <w:sz w:val="28"/>
          <w:szCs w:val="28"/>
          <w:lang w:val="nl-NL"/>
        </w:rPr>
      </w:pPr>
      <w:r>
        <w:rPr>
          <w:sz w:val="28"/>
          <w:szCs w:val="28"/>
          <w:lang w:val="nl-NL"/>
        </w:rPr>
        <w:t>+</w:t>
      </w:r>
      <w:r w:rsidR="002A0309" w:rsidRPr="002A0309">
        <w:rPr>
          <w:sz w:val="28"/>
          <w:szCs w:val="28"/>
          <w:lang w:val="nl-NL"/>
        </w:rPr>
        <w:t xml:space="preserve"> Việc quản lý, điều động cán bộ, công chức, viên chức; quản lý, sử dụng lao động, thời gian lao động tại các cơ quan, đơn vị được tổ chức hợp lý, khoa học, hiệu quả và gắn với cải cách hành chính. </w:t>
      </w:r>
    </w:p>
    <w:p w14:paraId="0026693F" w14:textId="418C4417" w:rsidR="002A0309" w:rsidRPr="002A0309" w:rsidRDefault="00372D31" w:rsidP="000C6DF4">
      <w:pPr>
        <w:spacing w:before="60" w:after="60"/>
        <w:ind w:firstLine="567"/>
        <w:jc w:val="both"/>
        <w:rPr>
          <w:sz w:val="28"/>
          <w:szCs w:val="28"/>
          <w:lang w:val="vi-VN"/>
        </w:rPr>
      </w:pPr>
      <w:r>
        <w:rPr>
          <w:sz w:val="28"/>
          <w:szCs w:val="28"/>
          <w:lang w:val="nl-NL"/>
        </w:rPr>
        <w:t xml:space="preserve">+ </w:t>
      </w:r>
      <w:r w:rsidR="002A0309" w:rsidRPr="002A0309">
        <w:rPr>
          <w:sz w:val="28"/>
          <w:szCs w:val="28"/>
          <w:lang w:val="nl-NL"/>
        </w:rPr>
        <w:t>V</w:t>
      </w:r>
      <w:r w:rsidR="002A0309" w:rsidRPr="002A0309">
        <w:rPr>
          <w:sz w:val="28"/>
          <w:szCs w:val="28"/>
          <w:lang w:val="vi-VN"/>
        </w:rPr>
        <w:t>iệc đẩy mạnh</w:t>
      </w:r>
      <w:r w:rsidR="002A0309" w:rsidRPr="002A0309">
        <w:rPr>
          <w:sz w:val="28"/>
          <w:szCs w:val="28"/>
          <w:lang w:val="nl-NL"/>
        </w:rPr>
        <w:t xml:space="preserve"> dịch vụ công trực tuyến mức độ 3, mức độ 4 được các cấp, các ngành quan tâm triển khai thực hiện</w:t>
      </w:r>
      <w:r w:rsidR="002A0309" w:rsidRPr="002A0309">
        <w:rPr>
          <w:sz w:val="28"/>
          <w:szCs w:val="28"/>
          <w:lang w:val="vi-VN"/>
        </w:rPr>
        <w:t>.</w:t>
      </w:r>
    </w:p>
    <w:p w14:paraId="5CA05114" w14:textId="0B4C7B3B" w:rsidR="002A0309" w:rsidRPr="002A0309" w:rsidRDefault="00372D31" w:rsidP="000C6DF4">
      <w:pPr>
        <w:spacing w:before="60" w:after="60"/>
        <w:ind w:firstLine="567"/>
        <w:jc w:val="both"/>
        <w:rPr>
          <w:sz w:val="28"/>
          <w:szCs w:val="28"/>
          <w:lang w:val="vi-VN"/>
        </w:rPr>
      </w:pPr>
      <w:r>
        <w:rPr>
          <w:sz w:val="28"/>
          <w:szCs w:val="28"/>
        </w:rPr>
        <w:t xml:space="preserve">+ </w:t>
      </w:r>
      <w:r w:rsidR="002A0309" w:rsidRPr="002A0309">
        <w:rPr>
          <w:sz w:val="28"/>
          <w:szCs w:val="28"/>
          <w:lang w:val="vi-VN"/>
        </w:rPr>
        <w:t xml:space="preserve">Việc thực hiện biên chế, kinh phí đảm bảo thực hiện đúng theo quy định. Đồng thời việc giao quyền tự chủ cho các cơ quan, đơn vị đã tạo điều kiện chủ động hơn trong chi hoạt động thường xuyên và thực hiện chi tiết kiệm. </w:t>
      </w:r>
    </w:p>
    <w:p w14:paraId="518F7904" w14:textId="16D8D7BC" w:rsidR="002A0309" w:rsidRPr="002A0309" w:rsidRDefault="002A0309" w:rsidP="000C6DF4">
      <w:pPr>
        <w:tabs>
          <w:tab w:val="left" w:pos="567"/>
        </w:tabs>
        <w:spacing w:before="60" w:after="60"/>
        <w:ind w:firstLine="567"/>
        <w:jc w:val="both"/>
        <w:rPr>
          <w:sz w:val="28"/>
          <w:szCs w:val="28"/>
        </w:rPr>
      </w:pPr>
      <w:r w:rsidRPr="002A0309">
        <w:rPr>
          <w:sz w:val="28"/>
          <w:szCs w:val="28"/>
          <w:lang w:val="af-ZA"/>
        </w:rPr>
        <w:t>- Về việc ban hành văn bản pháp luật phục vụ chỉ đạo, điều hành</w:t>
      </w:r>
      <w:r w:rsidR="00372D31">
        <w:rPr>
          <w:sz w:val="28"/>
          <w:szCs w:val="28"/>
          <w:lang w:val="af-ZA"/>
        </w:rPr>
        <w:t xml:space="preserve">: </w:t>
      </w:r>
      <w:r w:rsidRPr="002A0309">
        <w:rPr>
          <w:sz w:val="28"/>
          <w:szCs w:val="28"/>
          <w:lang w:val="af-ZA"/>
        </w:rPr>
        <w:t>Hàng năm, trên cơ sở chương trình, kế hoạch</w:t>
      </w:r>
      <w:r w:rsidR="00372D31">
        <w:rPr>
          <w:sz w:val="28"/>
          <w:szCs w:val="28"/>
          <w:lang w:val="af-ZA"/>
        </w:rPr>
        <w:t xml:space="preserve"> t</w:t>
      </w:r>
      <w:r w:rsidR="00372D31" w:rsidRPr="00372D31">
        <w:rPr>
          <w:sz w:val="28"/>
          <w:szCs w:val="28"/>
        </w:rPr>
        <w:t xml:space="preserve">hực hành tiết kiệm, chống lãng phí </w:t>
      </w:r>
      <w:r w:rsidRPr="002A0309">
        <w:rPr>
          <w:sz w:val="28"/>
          <w:szCs w:val="28"/>
          <w:lang w:val="af-ZA"/>
        </w:rPr>
        <w:t xml:space="preserve">của tỉnh, thành phố sẽ ban hành Kế hoạch cụ thể về </w:t>
      </w:r>
      <w:r w:rsidR="00372D31" w:rsidRPr="00372D31">
        <w:rPr>
          <w:sz w:val="28"/>
          <w:szCs w:val="28"/>
        </w:rPr>
        <w:t>Thực hành tiết kiệm, chống lãng phí</w:t>
      </w:r>
      <w:r w:rsidRPr="002A0309">
        <w:rPr>
          <w:sz w:val="28"/>
          <w:szCs w:val="28"/>
          <w:lang w:val="af-ZA"/>
        </w:rPr>
        <w:t xml:space="preserve">, Kế hoạch thực hiện phòng, chống tham nhũng, tiêu cực, triển khai đến các cơ quan, đơn vị nghiêm túc thực hiện. </w:t>
      </w:r>
    </w:p>
    <w:p w14:paraId="08227E7A" w14:textId="7D844A86" w:rsidR="002A0309" w:rsidRPr="002A0309" w:rsidRDefault="002A0309" w:rsidP="000C6DF4">
      <w:pPr>
        <w:tabs>
          <w:tab w:val="left" w:pos="567"/>
        </w:tabs>
        <w:spacing w:before="60" w:after="60"/>
        <w:ind w:firstLine="567"/>
        <w:jc w:val="both"/>
        <w:rPr>
          <w:sz w:val="28"/>
          <w:szCs w:val="28"/>
        </w:rPr>
      </w:pPr>
      <w:r w:rsidRPr="002A0309">
        <w:rPr>
          <w:sz w:val="28"/>
          <w:szCs w:val="28"/>
        </w:rPr>
        <w:t xml:space="preserve">- Từ khi Nghị quyết số 74/2022/QH15 ngày 15/11/2022 của Quốc hội được ban hành đã tạo nên những chuyển biến tích cực trong việc </w:t>
      </w:r>
      <w:r w:rsidR="00372D31" w:rsidRPr="00372D31">
        <w:rPr>
          <w:sz w:val="28"/>
          <w:szCs w:val="28"/>
        </w:rPr>
        <w:t xml:space="preserve">Thực hành tiết kiệm, chống lãng phí </w:t>
      </w:r>
      <w:r w:rsidRPr="002A0309">
        <w:rPr>
          <w:sz w:val="28"/>
          <w:szCs w:val="28"/>
        </w:rPr>
        <w:t xml:space="preserve">của từng cơ quan, tổ chức, cá nhân trong toàn hệ thống chính trị và nhân dân trên địa bàn thành phố. Ý thức </w:t>
      </w:r>
      <w:r w:rsidR="00372D31">
        <w:rPr>
          <w:sz w:val="28"/>
          <w:szCs w:val="28"/>
        </w:rPr>
        <w:t>t</w:t>
      </w:r>
      <w:r w:rsidR="00372D31" w:rsidRPr="00372D31">
        <w:rPr>
          <w:sz w:val="28"/>
          <w:szCs w:val="28"/>
        </w:rPr>
        <w:t xml:space="preserve">hực hành tiết kiệm, chống lãng phí </w:t>
      </w:r>
      <w:r w:rsidRPr="002A0309">
        <w:rPr>
          <w:sz w:val="28"/>
          <w:szCs w:val="28"/>
        </w:rPr>
        <w:t>của cán bộ, công chức, viên chức, người lao động và nhân dân trên địa bàn thành phố thể hiện rõ từ những việc nhỏ như tiết kiệm điện tại cơ quan công sở và hộ gia đình, tiết kiệm giờ giấc làm việc, phát huy sáng kiến để nâng cao hiệu quả công việc…</w:t>
      </w:r>
    </w:p>
    <w:p w14:paraId="2E5AB0A4" w14:textId="62F54737" w:rsidR="002A0309" w:rsidRPr="00372D31" w:rsidRDefault="002A0309" w:rsidP="00372D31">
      <w:pPr>
        <w:tabs>
          <w:tab w:val="left" w:pos="567"/>
        </w:tabs>
        <w:spacing w:before="60" w:after="60"/>
        <w:ind w:firstLine="567"/>
        <w:jc w:val="both"/>
        <w:rPr>
          <w:b/>
          <w:sz w:val="28"/>
          <w:szCs w:val="28"/>
        </w:rPr>
      </w:pPr>
      <w:r w:rsidRPr="00372D31">
        <w:rPr>
          <w:b/>
          <w:sz w:val="28"/>
          <w:szCs w:val="28"/>
        </w:rPr>
        <w:t>2. Những vấn đề còn tồn tại, hạn chế so với các nhiệm vụ, giải pháp, chỉ tiêu nêu tại Nghị quyết</w:t>
      </w:r>
    </w:p>
    <w:p w14:paraId="68373E65" w14:textId="03BC6692" w:rsidR="002A0309" w:rsidRPr="002A0309" w:rsidRDefault="002A0309" w:rsidP="00372D31">
      <w:pPr>
        <w:tabs>
          <w:tab w:val="left" w:pos="567"/>
        </w:tabs>
        <w:spacing w:before="60" w:after="60"/>
        <w:ind w:firstLine="567"/>
        <w:jc w:val="both"/>
        <w:rPr>
          <w:sz w:val="28"/>
          <w:szCs w:val="28"/>
        </w:rPr>
      </w:pPr>
      <w:r w:rsidRPr="002A0309">
        <w:rPr>
          <w:sz w:val="28"/>
          <w:szCs w:val="28"/>
        </w:rPr>
        <w:t xml:space="preserve">Bên cạnh những kết quả đạt được, việc thực hiện chính sách, pháp luật về </w:t>
      </w:r>
      <w:r w:rsidR="00372D31">
        <w:rPr>
          <w:sz w:val="28"/>
          <w:szCs w:val="28"/>
        </w:rPr>
        <w:t>t</w:t>
      </w:r>
      <w:r w:rsidR="00372D31" w:rsidRPr="00372D31">
        <w:rPr>
          <w:sz w:val="28"/>
          <w:szCs w:val="28"/>
        </w:rPr>
        <w:t xml:space="preserve">hực hành tiết kiệm, chống lãng phí </w:t>
      </w:r>
      <w:r w:rsidRPr="002A0309">
        <w:rPr>
          <w:sz w:val="28"/>
          <w:szCs w:val="28"/>
        </w:rPr>
        <w:t>vẫn còn nhiều tồn tại, hạn chế. Cụ thể như:</w:t>
      </w:r>
    </w:p>
    <w:p w14:paraId="2A619916" w14:textId="15BF2D67" w:rsidR="002A0309" w:rsidRPr="002A0309" w:rsidRDefault="00372D31" w:rsidP="00372D31">
      <w:pPr>
        <w:tabs>
          <w:tab w:val="left" w:pos="567"/>
        </w:tabs>
        <w:spacing w:before="60" w:after="60"/>
        <w:ind w:firstLine="567"/>
        <w:jc w:val="both"/>
        <w:rPr>
          <w:sz w:val="28"/>
          <w:szCs w:val="28"/>
        </w:rPr>
      </w:pPr>
      <w:r>
        <w:rPr>
          <w:sz w:val="28"/>
          <w:szCs w:val="28"/>
        </w:rPr>
        <w:t>-</w:t>
      </w:r>
      <w:r w:rsidR="002A0309" w:rsidRPr="002A0309">
        <w:rPr>
          <w:sz w:val="28"/>
          <w:szCs w:val="28"/>
        </w:rPr>
        <w:t xml:space="preserve"> Một số văn bản quy phạm pháp luật, tiêu chuẩn, quy chuẩn, định mức kinh tế - kỹ thuật… chưa đáp ứng được yêu cầu thực tiễn, chậm được rà soát, điều </w:t>
      </w:r>
      <w:r w:rsidR="002A0309" w:rsidRPr="002A0309">
        <w:rPr>
          <w:sz w:val="28"/>
          <w:szCs w:val="28"/>
        </w:rPr>
        <w:lastRenderedPageBreak/>
        <w:t xml:space="preserve">chỉnh, bổ sung. </w:t>
      </w:r>
      <w:r w:rsidRPr="002A0309">
        <w:rPr>
          <w:sz w:val="28"/>
          <w:szCs w:val="28"/>
        </w:rPr>
        <w:t>Như</w:t>
      </w:r>
      <w:r>
        <w:rPr>
          <w:sz w:val="28"/>
          <w:szCs w:val="28"/>
        </w:rPr>
        <w:t>:</w:t>
      </w:r>
      <w:r w:rsidRPr="002A0309">
        <w:rPr>
          <w:sz w:val="28"/>
          <w:szCs w:val="28"/>
        </w:rPr>
        <w:t xml:space="preserve"> </w:t>
      </w:r>
      <w:r w:rsidR="002A0309" w:rsidRPr="002A0309">
        <w:rPr>
          <w:sz w:val="28"/>
          <w:szCs w:val="28"/>
        </w:rPr>
        <w:t>Quyết định số 04/2021/QĐ-UBND ngày 26/02/2021 của UBND tỉnh Quy định về danh mục tài sản cố định đặc thù; danh mục, thời gian sử dụng, tỷ lệ hao mòn tài sản cố định thuộc phạm vi quản lý căn cứ theo Thông tư số 45/2018/TT-BTC ngày 07/5/2018 của Bộ Tài chính.</w:t>
      </w:r>
    </w:p>
    <w:p w14:paraId="7D3AA626" w14:textId="3EE50D43" w:rsidR="002A0309" w:rsidRPr="002A0309" w:rsidRDefault="00372D31" w:rsidP="00372D31">
      <w:pPr>
        <w:tabs>
          <w:tab w:val="left" w:pos="567"/>
        </w:tabs>
        <w:spacing w:before="60" w:after="60"/>
        <w:ind w:firstLine="567"/>
        <w:jc w:val="both"/>
        <w:rPr>
          <w:sz w:val="28"/>
          <w:szCs w:val="28"/>
        </w:rPr>
      </w:pPr>
      <w:r>
        <w:rPr>
          <w:sz w:val="28"/>
          <w:szCs w:val="28"/>
        </w:rPr>
        <w:t>-</w:t>
      </w:r>
      <w:r w:rsidR="002A0309" w:rsidRPr="002A0309">
        <w:rPr>
          <w:sz w:val="28"/>
          <w:szCs w:val="28"/>
        </w:rPr>
        <w:t xml:space="preserve"> Việc triển khai thực hiện phương án sắp xếp nhà đất đã được UBND tỉnh phê duyệt còn chậm so với yêu cầu.</w:t>
      </w:r>
    </w:p>
    <w:p w14:paraId="4E04F2BF" w14:textId="36A900F5" w:rsidR="002A0309" w:rsidRPr="002A0309" w:rsidRDefault="00372D31" w:rsidP="00372D31">
      <w:pPr>
        <w:tabs>
          <w:tab w:val="left" w:pos="567"/>
        </w:tabs>
        <w:spacing w:before="60" w:after="60"/>
        <w:ind w:firstLine="567"/>
        <w:jc w:val="both"/>
        <w:rPr>
          <w:sz w:val="28"/>
          <w:szCs w:val="28"/>
        </w:rPr>
      </w:pPr>
      <w:r>
        <w:rPr>
          <w:sz w:val="28"/>
          <w:szCs w:val="28"/>
        </w:rPr>
        <w:t>-</w:t>
      </w:r>
      <w:r w:rsidR="002A0309" w:rsidRPr="002A0309">
        <w:rPr>
          <w:sz w:val="28"/>
          <w:szCs w:val="28"/>
        </w:rPr>
        <w:t xml:space="preserve"> Việc quản lý, mua sắm, sử dụng tài sản công tại một số cơ quan, đơn vị chưa thật sự hiệu quả.</w:t>
      </w:r>
    </w:p>
    <w:p w14:paraId="2EE15571" w14:textId="0C968CE0" w:rsidR="002A0309" w:rsidRPr="00372D31" w:rsidRDefault="002A0309" w:rsidP="00372D31">
      <w:pPr>
        <w:tabs>
          <w:tab w:val="left" w:pos="567"/>
        </w:tabs>
        <w:spacing w:before="60" w:after="60"/>
        <w:ind w:firstLine="567"/>
        <w:jc w:val="both"/>
        <w:rPr>
          <w:b/>
          <w:sz w:val="28"/>
          <w:szCs w:val="28"/>
        </w:rPr>
      </w:pPr>
      <w:r w:rsidRPr="00372D31">
        <w:rPr>
          <w:b/>
          <w:sz w:val="28"/>
          <w:szCs w:val="28"/>
        </w:rPr>
        <w:t>3. Nguyên nhân của những tồn tại, hạn chế</w:t>
      </w:r>
    </w:p>
    <w:p w14:paraId="1597918B" w14:textId="09823513" w:rsidR="002A0309" w:rsidRPr="002A0309" w:rsidRDefault="002A0309" w:rsidP="00372D31">
      <w:pPr>
        <w:tabs>
          <w:tab w:val="left" w:pos="567"/>
        </w:tabs>
        <w:spacing w:before="60" w:after="60"/>
        <w:ind w:firstLine="567"/>
        <w:jc w:val="both"/>
        <w:rPr>
          <w:sz w:val="28"/>
          <w:szCs w:val="28"/>
        </w:rPr>
      </w:pPr>
      <w:r w:rsidRPr="002A0309">
        <w:rPr>
          <w:sz w:val="28"/>
          <w:szCs w:val="28"/>
        </w:rPr>
        <w:t xml:space="preserve">- Những tồn tại, hạn chế nêu trên do một số quy định pháp luật, quy chuẩn, tiêu chuẩn, định mức, đơn giá còn bất cập, chưa theo kịp yêu cầu phát triển. Nhận thức của một bộ phận cán bộ, công chức, viên chức, người lao động và nhân dân về </w:t>
      </w:r>
      <w:r w:rsidR="00372D31">
        <w:rPr>
          <w:sz w:val="28"/>
          <w:szCs w:val="28"/>
        </w:rPr>
        <w:t>t</w:t>
      </w:r>
      <w:r w:rsidR="00372D31" w:rsidRPr="00372D31">
        <w:rPr>
          <w:sz w:val="28"/>
          <w:szCs w:val="28"/>
        </w:rPr>
        <w:t xml:space="preserve">hực hành tiết kiệm, chống lãng phí </w:t>
      </w:r>
      <w:r w:rsidRPr="002A0309">
        <w:rPr>
          <w:sz w:val="28"/>
          <w:szCs w:val="28"/>
        </w:rPr>
        <w:t xml:space="preserve">chưa đầy đủ, còn nhiều buông lỏng trong quản lý, nể nang, né tránh trong các cơ quan, đơn vị, địa phương. Sự phối hợp giữa các cơ quan trung ương và địa phương, giữa các cơ quan địa phương đôi khi chưa chặt chẽ, chưa kịp thời giải quyết các vấn đề phát sinh. </w:t>
      </w:r>
    </w:p>
    <w:p w14:paraId="72B72B87" w14:textId="633AE07C" w:rsidR="002A0309" w:rsidRPr="002A0309" w:rsidRDefault="002A0309" w:rsidP="00372D31">
      <w:pPr>
        <w:tabs>
          <w:tab w:val="left" w:pos="567"/>
        </w:tabs>
        <w:spacing w:before="60" w:after="60"/>
        <w:ind w:firstLine="567"/>
        <w:jc w:val="both"/>
        <w:rPr>
          <w:sz w:val="28"/>
          <w:szCs w:val="28"/>
        </w:rPr>
      </w:pPr>
      <w:r w:rsidRPr="002A0309">
        <w:rPr>
          <w:sz w:val="28"/>
          <w:szCs w:val="28"/>
        </w:rPr>
        <w:t>- Việc triển khai phương án quản lý sắp xếp nhà đất chậm do một số cơ sở vật chất giao cho các đơn vị quản lý sử dụng bị thất lạc hồ sơ, khi xử lý sắp xếp bị vướng mắc, xử lý mất nhiều thời gian.</w:t>
      </w:r>
    </w:p>
    <w:p w14:paraId="780DD66C" w14:textId="623D90DF" w:rsidR="002A0309" w:rsidRPr="002A0309" w:rsidRDefault="002A0309" w:rsidP="00372D31">
      <w:pPr>
        <w:tabs>
          <w:tab w:val="left" w:pos="567"/>
        </w:tabs>
        <w:spacing w:before="60" w:after="60"/>
        <w:ind w:firstLine="567"/>
        <w:jc w:val="both"/>
        <w:rPr>
          <w:sz w:val="28"/>
          <w:szCs w:val="28"/>
        </w:rPr>
      </w:pPr>
      <w:r w:rsidRPr="002A0309">
        <w:rPr>
          <w:sz w:val="28"/>
          <w:szCs w:val="28"/>
        </w:rPr>
        <w:t>- Việc quản lý, mua sắm, sử dụng tài sản công tại một số đơn vị chưa thật sự hiệu quả do một số cơ quan, đơn vị chưa nắm vững các văn bản hướng dẫn.</w:t>
      </w:r>
    </w:p>
    <w:p w14:paraId="45E7DB27" w14:textId="77777777" w:rsidR="002A0309" w:rsidRPr="00372D31" w:rsidRDefault="002A0309" w:rsidP="00372D31">
      <w:pPr>
        <w:tabs>
          <w:tab w:val="left" w:pos="567"/>
        </w:tabs>
        <w:spacing w:before="60" w:after="60"/>
        <w:ind w:firstLine="567"/>
        <w:jc w:val="both"/>
        <w:rPr>
          <w:b/>
          <w:sz w:val="28"/>
          <w:szCs w:val="28"/>
        </w:rPr>
      </w:pPr>
      <w:r w:rsidRPr="002A0309">
        <w:rPr>
          <w:sz w:val="28"/>
          <w:szCs w:val="28"/>
        </w:rPr>
        <w:tab/>
      </w:r>
      <w:r w:rsidRPr="00372D31">
        <w:rPr>
          <w:b/>
          <w:sz w:val="28"/>
          <w:szCs w:val="28"/>
        </w:rPr>
        <w:t>4. Trách nhiệm của người đứng đầu, giải pháp, kiến nghị và cam kết thực hiện trong thời gian tới đối với những nội dung chưa hoàn thành theo Nghị quyết</w:t>
      </w:r>
    </w:p>
    <w:p w14:paraId="6ACF52FD" w14:textId="35724330" w:rsidR="002A0309" w:rsidRPr="00372D31" w:rsidRDefault="00372D31" w:rsidP="00372D31">
      <w:pPr>
        <w:tabs>
          <w:tab w:val="left" w:pos="567"/>
        </w:tabs>
        <w:spacing w:before="60" w:after="60"/>
        <w:ind w:firstLine="567"/>
        <w:jc w:val="both"/>
        <w:rPr>
          <w:b/>
          <w:i/>
          <w:sz w:val="28"/>
          <w:szCs w:val="28"/>
        </w:rPr>
      </w:pPr>
      <w:r w:rsidRPr="00372D31">
        <w:rPr>
          <w:b/>
          <w:i/>
          <w:sz w:val="28"/>
          <w:szCs w:val="28"/>
        </w:rPr>
        <w:t>4.1.</w:t>
      </w:r>
      <w:r w:rsidR="002A0309" w:rsidRPr="00372D31">
        <w:rPr>
          <w:b/>
          <w:i/>
          <w:sz w:val="28"/>
          <w:szCs w:val="28"/>
        </w:rPr>
        <w:t xml:space="preserve"> Giải pháp khắc phục tồn tại, vướng mắc:</w:t>
      </w:r>
    </w:p>
    <w:p w14:paraId="2EAF9C5D" w14:textId="7B886545" w:rsidR="002A0309" w:rsidRPr="002A0309" w:rsidRDefault="002A0309" w:rsidP="00372D31">
      <w:pPr>
        <w:tabs>
          <w:tab w:val="left" w:pos="567"/>
        </w:tabs>
        <w:spacing w:before="60" w:after="60"/>
        <w:ind w:firstLine="567"/>
        <w:jc w:val="both"/>
        <w:rPr>
          <w:sz w:val="28"/>
          <w:szCs w:val="28"/>
        </w:rPr>
      </w:pPr>
      <w:r w:rsidRPr="002A0309">
        <w:rPr>
          <w:sz w:val="28"/>
          <w:szCs w:val="28"/>
        </w:rPr>
        <w:t xml:space="preserve">- Xây dựng kế hoạch cụ thể, công khai minh bạch, phân công rõ trách nhiệm trong việc quản lý, mua sắm, sử dụng tài sản công. </w:t>
      </w:r>
    </w:p>
    <w:p w14:paraId="220E575B" w14:textId="0CA5E925" w:rsidR="002A0309" w:rsidRPr="002A0309" w:rsidRDefault="002A0309" w:rsidP="00372D31">
      <w:pPr>
        <w:tabs>
          <w:tab w:val="left" w:pos="567"/>
        </w:tabs>
        <w:spacing w:before="60" w:after="60"/>
        <w:ind w:firstLine="567"/>
        <w:jc w:val="both"/>
        <w:rPr>
          <w:sz w:val="28"/>
          <w:szCs w:val="28"/>
        </w:rPr>
      </w:pPr>
      <w:r w:rsidRPr="002A0309">
        <w:rPr>
          <w:sz w:val="28"/>
          <w:szCs w:val="28"/>
        </w:rPr>
        <w:t xml:space="preserve">- Tổ chức tập huấn, quán triệt đến từng cơ quan, đơn vị các chính sách, pháp luật về </w:t>
      </w:r>
      <w:r w:rsidR="00372D31">
        <w:rPr>
          <w:sz w:val="28"/>
          <w:szCs w:val="28"/>
        </w:rPr>
        <w:t>t</w:t>
      </w:r>
      <w:r w:rsidR="00372D31" w:rsidRPr="00372D31">
        <w:rPr>
          <w:sz w:val="28"/>
          <w:szCs w:val="28"/>
        </w:rPr>
        <w:t xml:space="preserve">hực hành tiết kiệm, chống lãng phí </w:t>
      </w:r>
      <w:r w:rsidRPr="002A0309">
        <w:rPr>
          <w:sz w:val="28"/>
          <w:szCs w:val="28"/>
        </w:rPr>
        <w:t xml:space="preserve">mới cập nhật, thay đổi. Tăng cường công tác tuyên truyền về </w:t>
      </w:r>
      <w:r w:rsidR="00372D31">
        <w:rPr>
          <w:sz w:val="28"/>
          <w:szCs w:val="28"/>
        </w:rPr>
        <w:t>t</w:t>
      </w:r>
      <w:r w:rsidR="00372D31" w:rsidRPr="00372D31">
        <w:rPr>
          <w:sz w:val="28"/>
          <w:szCs w:val="28"/>
        </w:rPr>
        <w:t xml:space="preserve">hực hành tiết kiệm, chống lãng phí </w:t>
      </w:r>
      <w:r w:rsidRPr="002A0309">
        <w:rPr>
          <w:sz w:val="28"/>
          <w:szCs w:val="28"/>
        </w:rPr>
        <w:t xml:space="preserve">đến từng cán bộ, công chức, viên chức, người lao động trên địa bàn thành phố. </w:t>
      </w:r>
    </w:p>
    <w:p w14:paraId="1B3A010C" w14:textId="77777777" w:rsidR="002A0309" w:rsidRPr="002A0309" w:rsidRDefault="002A0309" w:rsidP="00372D31">
      <w:pPr>
        <w:tabs>
          <w:tab w:val="left" w:pos="567"/>
        </w:tabs>
        <w:spacing w:before="60" w:after="60"/>
        <w:ind w:firstLine="567"/>
        <w:jc w:val="both"/>
        <w:rPr>
          <w:sz w:val="28"/>
          <w:szCs w:val="28"/>
        </w:rPr>
      </w:pPr>
      <w:r w:rsidRPr="002A0309">
        <w:rPr>
          <w:sz w:val="28"/>
          <w:szCs w:val="28"/>
        </w:rPr>
        <w:tab/>
        <w:t>- Rà soát đối với các cơ quan, đơn vị bị thất lạc hồ sơ, phục hồi hoàn thiện các hồ sơ bị thất lạc, thiếu hồ sơ.</w:t>
      </w:r>
    </w:p>
    <w:p w14:paraId="1B46EBAC" w14:textId="625B4AE0" w:rsidR="002A0309" w:rsidRPr="00372D31" w:rsidRDefault="00372D31" w:rsidP="00372D31">
      <w:pPr>
        <w:tabs>
          <w:tab w:val="left" w:pos="567"/>
        </w:tabs>
        <w:spacing w:before="60" w:after="60"/>
        <w:ind w:firstLine="567"/>
        <w:jc w:val="both"/>
        <w:rPr>
          <w:b/>
          <w:i/>
          <w:sz w:val="28"/>
          <w:szCs w:val="28"/>
        </w:rPr>
      </w:pPr>
      <w:r w:rsidRPr="00372D31">
        <w:rPr>
          <w:b/>
          <w:i/>
          <w:sz w:val="28"/>
          <w:szCs w:val="28"/>
        </w:rPr>
        <w:t>4.2.</w:t>
      </w:r>
      <w:r w:rsidR="002A0309" w:rsidRPr="00372D31">
        <w:rPr>
          <w:b/>
          <w:i/>
          <w:sz w:val="28"/>
          <w:szCs w:val="28"/>
        </w:rPr>
        <w:t xml:space="preserve"> Các giải pháp, nhiệm vụ trọng tâm</w:t>
      </w:r>
      <w:r>
        <w:rPr>
          <w:b/>
          <w:i/>
          <w:sz w:val="28"/>
          <w:szCs w:val="28"/>
        </w:rPr>
        <w:t>:</w:t>
      </w:r>
    </w:p>
    <w:p w14:paraId="0ACBF5D0" w14:textId="77777777" w:rsidR="002A0309" w:rsidRPr="002A0309" w:rsidRDefault="002A0309" w:rsidP="00372D31">
      <w:pPr>
        <w:spacing w:before="60" w:after="60"/>
        <w:ind w:firstLine="567"/>
        <w:jc w:val="both"/>
        <w:rPr>
          <w:sz w:val="28"/>
          <w:szCs w:val="28"/>
          <w:lang w:val="nl-NL"/>
        </w:rPr>
      </w:pPr>
      <w:r w:rsidRPr="002A0309">
        <w:rPr>
          <w:sz w:val="28"/>
          <w:szCs w:val="28"/>
          <w:lang w:val="nl-NL"/>
        </w:rPr>
        <w:t>- Thực hiện hiệu quả các nhiệm vụ, giải pháp phát triển KT- XH, phấn đấu đạt và vượt các chỉ tiêu KT - XH mà Nghị quyết HĐND thành phố đã đề ra.</w:t>
      </w:r>
    </w:p>
    <w:p w14:paraId="4DA1D540" w14:textId="650934F4" w:rsidR="002A0309" w:rsidRPr="002A0309" w:rsidRDefault="002A0309" w:rsidP="00372D31">
      <w:pPr>
        <w:spacing w:before="60" w:after="60"/>
        <w:ind w:firstLine="567"/>
        <w:jc w:val="both"/>
        <w:rPr>
          <w:sz w:val="28"/>
          <w:szCs w:val="28"/>
          <w:lang w:val="nl-NL"/>
        </w:rPr>
      </w:pPr>
      <w:r w:rsidRPr="002A0309">
        <w:rPr>
          <w:sz w:val="28"/>
          <w:szCs w:val="28"/>
        </w:rPr>
        <w:t xml:space="preserve">- Tập trung rà soát, ban hành, thực hiện các văn bản có liên quan đến công tác thực hành tiết kiệm, chống lãng phí; </w:t>
      </w:r>
      <w:r w:rsidRPr="002A0309">
        <w:rPr>
          <w:sz w:val="28"/>
          <w:szCs w:val="28"/>
          <w:lang w:val="nl-NL"/>
        </w:rPr>
        <w:t xml:space="preserve">thực hiện tốt công tác tuyên truyền, phổ biến các quy định về thực hành tiết kiệm, chống lãng phí. Kết hợp chặt chẽ giữa thực hành tiết kiệm, chống lãng phí với việc học tập và làm theo tư tưởng, đạo đức, phong cách Hồ Chí Minh. Tăng cường công tác thông tin, tuyên truyền, giáo </w:t>
      </w:r>
      <w:r w:rsidRPr="002A0309">
        <w:rPr>
          <w:sz w:val="28"/>
          <w:szCs w:val="28"/>
          <w:lang w:val="nl-NL"/>
        </w:rPr>
        <w:lastRenderedPageBreak/>
        <w:t xml:space="preserve">dục phổ biến pháp luật về </w:t>
      </w:r>
      <w:r w:rsidR="00372D31">
        <w:rPr>
          <w:sz w:val="28"/>
          <w:szCs w:val="28"/>
        </w:rPr>
        <w:t>t</w:t>
      </w:r>
      <w:r w:rsidR="00372D31" w:rsidRPr="00372D31">
        <w:rPr>
          <w:sz w:val="28"/>
          <w:szCs w:val="28"/>
        </w:rPr>
        <w:t>hực hành tiết kiệm, chống lãng phí</w:t>
      </w:r>
      <w:r w:rsidRPr="002A0309">
        <w:rPr>
          <w:sz w:val="28"/>
          <w:szCs w:val="28"/>
          <w:lang w:val="nl-NL"/>
        </w:rPr>
        <w:t xml:space="preserve">. Kịp thời biểu dương khen thưởng những gương điển hình trong </w:t>
      </w:r>
      <w:r w:rsidR="00372D31">
        <w:rPr>
          <w:sz w:val="28"/>
          <w:szCs w:val="28"/>
        </w:rPr>
        <w:t>t</w:t>
      </w:r>
      <w:r w:rsidR="00372D31" w:rsidRPr="00372D31">
        <w:rPr>
          <w:sz w:val="28"/>
          <w:szCs w:val="28"/>
        </w:rPr>
        <w:t>hực hành tiết kiệm, chống lãng phí</w:t>
      </w:r>
      <w:r w:rsidRPr="002A0309">
        <w:rPr>
          <w:sz w:val="28"/>
          <w:szCs w:val="28"/>
          <w:lang w:val="nl-NL"/>
        </w:rPr>
        <w:t xml:space="preserve">. </w:t>
      </w:r>
    </w:p>
    <w:p w14:paraId="547EC3ED" w14:textId="2D416AE1" w:rsidR="002A0309" w:rsidRPr="002A0309" w:rsidRDefault="002A0309" w:rsidP="00372D31">
      <w:pPr>
        <w:spacing w:before="60" w:after="60"/>
        <w:ind w:firstLine="567"/>
        <w:jc w:val="both"/>
        <w:rPr>
          <w:sz w:val="28"/>
          <w:szCs w:val="28"/>
        </w:rPr>
      </w:pPr>
      <w:r w:rsidRPr="002A0309">
        <w:rPr>
          <w:sz w:val="28"/>
          <w:szCs w:val="28"/>
        </w:rPr>
        <w:t xml:space="preserve">- Siết chặt kỷ luật, kỷ cương tài chính, ngân sách; thực hiện quyết liệt các giải pháp chống thất thu, chuyển giá, trốn thuế, thu hồi nợ thuế; kiểm soát chặt chẽ bội chi ngân sách nhà nước. Quán triệt nguyên tắc công khai, minh bạch và thực hiện tiết kiệm triệt để, chống lãng phí ngay từ khâu lập dự toán đến triển khai phân bổ, quản lý, sử dụng ngân sách nhà nước; điều hành chi ngân sách nhà nước chặt chẽ, tiết kiệm, hiệu quả; cắt giảm các khoản chi chưa thật sự cần thiết. </w:t>
      </w:r>
    </w:p>
    <w:p w14:paraId="1E2F4679" w14:textId="77777777" w:rsidR="002A0309" w:rsidRPr="002A0309" w:rsidRDefault="002A0309" w:rsidP="00372D31">
      <w:pPr>
        <w:spacing w:before="60" w:after="60"/>
        <w:ind w:firstLine="567"/>
        <w:jc w:val="both"/>
        <w:rPr>
          <w:sz w:val="28"/>
          <w:szCs w:val="28"/>
        </w:rPr>
      </w:pPr>
      <w:r w:rsidRPr="002A0309">
        <w:rPr>
          <w:sz w:val="28"/>
          <w:szCs w:val="28"/>
        </w:rPr>
        <w:t xml:space="preserve">- Tăng cường quản lý vốn đầu tư công; đẩy mạnh giải ngân kế hoạch vốn đầu tư công gắn với sử dụng vốn đầu tư công có hiệu quả để góp phần thúc đẩy xây dựng và hoàn thiện kết cấu hạ tầng kinh tế - xã hội cần thiết nhằm nâng cao sức cạnh tranh, hỗ trợ các hoạt động sản xuất kinh doanh của người dân và doanh nghiệp, thu hút các nguồn vốn đầu tư xã hội khác. </w:t>
      </w:r>
      <w:r w:rsidRPr="002A0309">
        <w:rPr>
          <w:sz w:val="28"/>
          <w:szCs w:val="28"/>
          <w:lang w:val="nl-NL"/>
        </w:rPr>
        <w:t xml:space="preserve"> </w:t>
      </w:r>
    </w:p>
    <w:p w14:paraId="16AF4E9A" w14:textId="77777777" w:rsidR="002A0309" w:rsidRPr="002A0309" w:rsidRDefault="002A0309" w:rsidP="00372D31">
      <w:pPr>
        <w:spacing w:before="60" w:after="60"/>
        <w:ind w:firstLine="567"/>
        <w:jc w:val="both"/>
        <w:rPr>
          <w:sz w:val="28"/>
          <w:szCs w:val="28"/>
        </w:rPr>
      </w:pPr>
      <w:r w:rsidRPr="002A0309">
        <w:rPr>
          <w:sz w:val="28"/>
          <w:szCs w:val="28"/>
        </w:rPr>
        <w:t>- Tăng cường quản lý, khai thác, sử dụng hiệu quả đất đai, tài nguyên, khoáng sản; trong đó, tập trung hoàn thiện thể chế, chính sách về quản lý và sử dụng đất đồng bộ và phù hợp với thể chế phát triển nền kinh tế thị trường định hướng xã hội chủ nghĩa. Nguồn lực đất đai được quản lý, khai thác, sử dụng bảo đảm tiết kiệm, bền vững, hiệu quả cao nhất; đáp ứng yêu cầu đẩy mạnh công nghiệp hóa, hiện đại hóa công bằng và ổn định xã hội.</w:t>
      </w:r>
    </w:p>
    <w:p w14:paraId="5E6717BA" w14:textId="77777777" w:rsidR="002A0309" w:rsidRPr="002A0309" w:rsidRDefault="002A0309" w:rsidP="00372D31">
      <w:pPr>
        <w:spacing w:before="60" w:after="60"/>
        <w:ind w:firstLine="567"/>
        <w:jc w:val="both"/>
        <w:rPr>
          <w:sz w:val="28"/>
          <w:szCs w:val="28"/>
          <w:lang w:val="nl-NL"/>
        </w:rPr>
      </w:pPr>
      <w:r w:rsidRPr="002A0309">
        <w:rPr>
          <w:sz w:val="28"/>
          <w:szCs w:val="28"/>
          <w:lang w:val="nl-NL"/>
        </w:rPr>
        <w:t>- Tăng cường công tác chỉ đạo, điều hành và tổ chức thực hiện đối với tất cả các lĩnh vực thực hành tiết kiệm, chống lãng phí; tăng cường thực hiện công khai, nâng cao hiệu quả giám sát thực hành tiết kiệm, chống lãng phí; đẩy mạnh công tác kiểm tra, thanh tra, xử lý nghiêm các vi phạm quy định về thực hành tiết kiệm, chống lãng phí; tiếp tục đẩy mạnh cải cách thủ tục hành chính, triển khai có hiệu quả cơ chế một cửa, một cửa liên thông trong giải quyết thủ tục hành chính; kết nối thông tin một cửa quốc gia, tập trung nâng cao hiệu quả cung cấp dịch vụ công trực tuyến mức độ 3,4; hiện đại hóa quản lý; kiên quyết đấu tranh có hiệu quả với hành vi gây thất thoát, lãng phí; tăng cường phối hợp giữa các cơ quan trong thực hành tiết kiệm, chống lãng phí.</w:t>
      </w:r>
    </w:p>
    <w:p w14:paraId="02D837F0" w14:textId="7D4E9EEB" w:rsidR="00B442A3" w:rsidRPr="00033D19" w:rsidRDefault="002A0309" w:rsidP="000C6DF4">
      <w:pPr>
        <w:tabs>
          <w:tab w:val="left" w:pos="567"/>
        </w:tabs>
        <w:spacing w:before="120"/>
        <w:ind w:firstLine="567"/>
        <w:jc w:val="both"/>
        <w:rPr>
          <w:bCs/>
          <w:sz w:val="28"/>
          <w:szCs w:val="28"/>
          <w:lang w:val="en-SG"/>
        </w:rPr>
      </w:pPr>
      <w:r w:rsidRPr="002A0309">
        <w:rPr>
          <w:sz w:val="28"/>
          <w:szCs w:val="28"/>
          <w:lang w:val="nl-NL"/>
        </w:rPr>
        <w:t xml:space="preserve">Trên đây là báo cáo kết quả thực hiện Nghị quyết số 74/2022/QH15 ngày 15/11/2022 của Quốc hội </w:t>
      </w:r>
      <w:r w:rsidR="00212058" w:rsidRPr="00033D19">
        <w:rPr>
          <w:sz w:val="28"/>
          <w:szCs w:val="28"/>
        </w:rPr>
        <w:t>trên địa bàn thành phố Ngã Bảy</w:t>
      </w:r>
      <w:r w:rsidR="0091604E" w:rsidRPr="00033D19">
        <w:rPr>
          <w:bCs/>
          <w:sz w:val="28"/>
          <w:szCs w:val="28"/>
          <w:lang w:val="vi-VN"/>
        </w:rPr>
        <w:t>./.</w:t>
      </w:r>
      <w:bookmarkEnd w:id="0"/>
    </w:p>
    <w:p w14:paraId="52EBF401" w14:textId="77777777" w:rsidR="00FF0ED6" w:rsidRPr="00033D19" w:rsidRDefault="00FF0ED6" w:rsidP="00033D19">
      <w:pPr>
        <w:jc w:val="both"/>
        <w:rPr>
          <w:bCs/>
          <w:sz w:val="20"/>
          <w:szCs w:val="28"/>
          <w:lang w:val="en-SG"/>
        </w:rPr>
      </w:pPr>
    </w:p>
    <w:tbl>
      <w:tblPr>
        <w:tblpPr w:leftFromText="180" w:rightFromText="180" w:vertAnchor="text" w:horzAnchor="margin" w:tblpXSpec="center" w:tblpY="206"/>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4394"/>
      </w:tblGrid>
      <w:tr w:rsidR="00033D19" w:rsidRPr="00033D19" w14:paraId="5D84774C" w14:textId="77777777" w:rsidTr="004802AC">
        <w:trPr>
          <w:trHeight w:val="1258"/>
        </w:trPr>
        <w:tc>
          <w:tcPr>
            <w:tcW w:w="4962" w:type="dxa"/>
            <w:tcBorders>
              <w:top w:val="nil"/>
              <w:left w:val="nil"/>
              <w:bottom w:val="nil"/>
              <w:right w:val="nil"/>
            </w:tcBorders>
            <w:shd w:val="clear" w:color="auto" w:fill="auto"/>
          </w:tcPr>
          <w:p w14:paraId="14D921D4" w14:textId="77777777" w:rsidR="000F789C" w:rsidRPr="00033D19" w:rsidRDefault="000F789C" w:rsidP="00D573D7">
            <w:pPr>
              <w:jc w:val="both"/>
              <w:rPr>
                <w:b/>
                <w:i/>
                <w:lang w:val="pt-BR"/>
              </w:rPr>
            </w:pPr>
            <w:r w:rsidRPr="00033D19">
              <w:rPr>
                <w:b/>
                <w:i/>
                <w:lang w:val="vi-VN"/>
              </w:rPr>
              <w:t>Nơi nhận:</w:t>
            </w:r>
          </w:p>
          <w:p w14:paraId="1B9F7A42" w14:textId="08DED4DD" w:rsidR="00B94655" w:rsidRPr="00033D19" w:rsidRDefault="000F789C" w:rsidP="00D573D7">
            <w:pPr>
              <w:jc w:val="both"/>
              <w:rPr>
                <w:sz w:val="22"/>
                <w:szCs w:val="22"/>
                <w:lang w:val="pt-BR"/>
              </w:rPr>
            </w:pPr>
            <w:r w:rsidRPr="00033D19">
              <w:rPr>
                <w:sz w:val="22"/>
                <w:szCs w:val="22"/>
                <w:lang w:val="vi-VN"/>
              </w:rPr>
              <w:t xml:space="preserve">- </w:t>
            </w:r>
            <w:r w:rsidR="00FF0ED6" w:rsidRPr="00033D19">
              <w:rPr>
                <w:sz w:val="22"/>
                <w:szCs w:val="22"/>
                <w:lang w:val="en-SG"/>
              </w:rPr>
              <w:t xml:space="preserve">Sở </w:t>
            </w:r>
            <w:r w:rsidR="00033D19">
              <w:rPr>
                <w:sz w:val="22"/>
                <w:szCs w:val="22"/>
                <w:lang w:val="en-SG"/>
              </w:rPr>
              <w:t>Tài chính</w:t>
            </w:r>
            <w:r w:rsidR="00870FAD" w:rsidRPr="00033D19">
              <w:rPr>
                <w:sz w:val="22"/>
                <w:szCs w:val="22"/>
                <w:lang w:val="en-SG"/>
              </w:rPr>
              <w:t xml:space="preserve"> tỉnh</w:t>
            </w:r>
            <w:r w:rsidR="00B94655" w:rsidRPr="00033D19">
              <w:rPr>
                <w:sz w:val="22"/>
                <w:szCs w:val="22"/>
                <w:lang w:val="pt-BR"/>
              </w:rPr>
              <w:t>;</w:t>
            </w:r>
          </w:p>
          <w:p w14:paraId="7F7C6075" w14:textId="20D0D05D" w:rsidR="000F789C" w:rsidRPr="00033D19" w:rsidRDefault="00FF0ED6" w:rsidP="00D573D7">
            <w:pPr>
              <w:jc w:val="both"/>
              <w:rPr>
                <w:sz w:val="22"/>
                <w:szCs w:val="22"/>
                <w:lang w:val="pt-BR"/>
              </w:rPr>
            </w:pPr>
            <w:r w:rsidRPr="00033D19">
              <w:rPr>
                <w:sz w:val="22"/>
                <w:szCs w:val="22"/>
                <w:lang w:val="pt-BR"/>
              </w:rPr>
              <w:t xml:space="preserve">- Phòng </w:t>
            </w:r>
            <w:r w:rsidR="00033D19">
              <w:rPr>
                <w:sz w:val="22"/>
                <w:szCs w:val="22"/>
                <w:lang w:val="pt-BR"/>
              </w:rPr>
              <w:t>TC-KH</w:t>
            </w:r>
            <w:r w:rsidRPr="00033D19">
              <w:rPr>
                <w:sz w:val="22"/>
                <w:szCs w:val="22"/>
                <w:lang w:val="pt-BR"/>
              </w:rPr>
              <w:t xml:space="preserve"> thành phố</w:t>
            </w:r>
            <w:r w:rsidR="000F789C" w:rsidRPr="00033D19">
              <w:rPr>
                <w:sz w:val="22"/>
                <w:szCs w:val="22"/>
                <w:lang w:val="pt-BR"/>
              </w:rPr>
              <w:t>;</w:t>
            </w:r>
          </w:p>
          <w:p w14:paraId="0D5684F5" w14:textId="063E4B12" w:rsidR="00353341" w:rsidRPr="00033D19" w:rsidRDefault="00353341" w:rsidP="00D573D7">
            <w:pPr>
              <w:jc w:val="both"/>
              <w:rPr>
                <w:sz w:val="22"/>
                <w:szCs w:val="22"/>
                <w:lang w:val="pt-BR"/>
              </w:rPr>
            </w:pPr>
            <w:r w:rsidRPr="00033D19">
              <w:rPr>
                <w:sz w:val="22"/>
                <w:szCs w:val="22"/>
                <w:lang w:val="pt-BR"/>
              </w:rPr>
              <w:t>- B</w:t>
            </w:r>
            <w:r w:rsidR="00870FAD" w:rsidRPr="00033D19">
              <w:rPr>
                <w:sz w:val="22"/>
                <w:szCs w:val="22"/>
                <w:vertAlign w:val="subscript"/>
                <w:lang w:val="pt-BR"/>
              </w:rPr>
              <w:t xml:space="preserve">1, 2, </w:t>
            </w:r>
            <w:r w:rsidR="00033D19">
              <w:rPr>
                <w:sz w:val="22"/>
                <w:szCs w:val="22"/>
                <w:lang w:val="pt-BR"/>
              </w:rPr>
              <w:t>3C</w:t>
            </w:r>
            <w:r w:rsidRPr="00033D19">
              <w:rPr>
                <w:sz w:val="22"/>
                <w:szCs w:val="22"/>
                <w:lang w:val="pt-BR"/>
              </w:rPr>
              <w:t>;</w:t>
            </w:r>
          </w:p>
          <w:p w14:paraId="0B46DEDD" w14:textId="15C58916" w:rsidR="000F789C" w:rsidRPr="00033D19" w:rsidRDefault="000F789C" w:rsidP="00D573D7">
            <w:pPr>
              <w:jc w:val="both"/>
              <w:rPr>
                <w:sz w:val="22"/>
                <w:szCs w:val="22"/>
                <w:lang w:val="pt-BR"/>
              </w:rPr>
            </w:pPr>
            <w:r w:rsidRPr="00033D19">
              <w:rPr>
                <w:sz w:val="22"/>
                <w:szCs w:val="22"/>
                <w:lang w:val="pt-BR"/>
              </w:rPr>
              <w:t>- Lưu: VT</w:t>
            </w:r>
            <w:r w:rsidR="00FF0ED6" w:rsidRPr="00033D19">
              <w:rPr>
                <w:sz w:val="22"/>
                <w:szCs w:val="22"/>
                <w:lang w:val="pt-BR"/>
              </w:rPr>
              <w:t>, NCTH</w:t>
            </w:r>
            <w:r w:rsidR="00870FAD" w:rsidRPr="00033D19">
              <w:rPr>
                <w:sz w:val="22"/>
                <w:szCs w:val="22"/>
                <w:lang w:val="pt-BR"/>
              </w:rPr>
              <w:t xml:space="preserve">. </w:t>
            </w:r>
            <w:r w:rsidR="00870FAD" w:rsidRPr="00033D19">
              <w:rPr>
                <w:sz w:val="12"/>
                <w:szCs w:val="12"/>
                <w:lang w:val="pt-BR"/>
              </w:rPr>
              <w:t>NMT.</w:t>
            </w:r>
          </w:p>
        </w:tc>
        <w:tc>
          <w:tcPr>
            <w:tcW w:w="4394" w:type="dxa"/>
            <w:tcBorders>
              <w:top w:val="nil"/>
              <w:left w:val="nil"/>
              <w:bottom w:val="nil"/>
              <w:right w:val="nil"/>
            </w:tcBorders>
            <w:shd w:val="clear" w:color="auto" w:fill="auto"/>
          </w:tcPr>
          <w:p w14:paraId="38E07956" w14:textId="6CFE61D0" w:rsidR="000F789C" w:rsidRPr="00033D19" w:rsidRDefault="00212058" w:rsidP="00B250B8">
            <w:pPr>
              <w:jc w:val="center"/>
              <w:rPr>
                <w:b/>
                <w:sz w:val="28"/>
                <w:szCs w:val="28"/>
                <w:lang w:val="pt-BR"/>
              </w:rPr>
            </w:pPr>
            <w:r w:rsidRPr="00033D19">
              <w:rPr>
                <w:b/>
                <w:sz w:val="28"/>
                <w:szCs w:val="28"/>
                <w:lang w:val="pt-BR"/>
              </w:rPr>
              <w:t>KT. CHỦ TỊCH</w:t>
            </w:r>
          </w:p>
          <w:p w14:paraId="57154BEA" w14:textId="29A9AA7E" w:rsidR="00212058" w:rsidRPr="00033D19" w:rsidRDefault="00212058" w:rsidP="00B250B8">
            <w:pPr>
              <w:jc w:val="center"/>
              <w:rPr>
                <w:b/>
                <w:sz w:val="28"/>
                <w:szCs w:val="28"/>
                <w:lang w:val="pt-BR"/>
              </w:rPr>
            </w:pPr>
            <w:r w:rsidRPr="00033D19">
              <w:rPr>
                <w:b/>
                <w:sz w:val="28"/>
                <w:szCs w:val="28"/>
                <w:lang w:val="pt-BR"/>
              </w:rPr>
              <w:t>PHÓ CHỦ TỊCH</w:t>
            </w:r>
          </w:p>
          <w:p w14:paraId="6BC13BAE" w14:textId="77777777" w:rsidR="000F789C" w:rsidRPr="00033D19" w:rsidRDefault="000F789C" w:rsidP="00B250B8">
            <w:pPr>
              <w:jc w:val="center"/>
              <w:rPr>
                <w:b/>
                <w:sz w:val="28"/>
                <w:szCs w:val="28"/>
                <w:lang w:val="pt-BR"/>
              </w:rPr>
            </w:pPr>
          </w:p>
          <w:p w14:paraId="6F1B7EAA" w14:textId="77777777" w:rsidR="000F789C" w:rsidRPr="00033D19" w:rsidRDefault="000F789C" w:rsidP="00B250B8">
            <w:pPr>
              <w:jc w:val="center"/>
              <w:rPr>
                <w:b/>
                <w:sz w:val="28"/>
                <w:szCs w:val="28"/>
                <w:lang w:val="pt-BR"/>
              </w:rPr>
            </w:pPr>
          </w:p>
          <w:p w14:paraId="0CD734B9" w14:textId="77B520EB" w:rsidR="000F789C" w:rsidRDefault="000F789C" w:rsidP="00B250B8">
            <w:pPr>
              <w:jc w:val="center"/>
              <w:rPr>
                <w:b/>
                <w:sz w:val="28"/>
                <w:szCs w:val="28"/>
                <w:lang w:val="pt-BR"/>
              </w:rPr>
            </w:pPr>
          </w:p>
          <w:p w14:paraId="7ABCD685" w14:textId="397EB5F6" w:rsidR="00B250B8" w:rsidRDefault="00B250B8" w:rsidP="00B250B8">
            <w:pPr>
              <w:jc w:val="center"/>
              <w:rPr>
                <w:b/>
                <w:sz w:val="28"/>
                <w:szCs w:val="28"/>
                <w:lang w:val="pt-BR"/>
              </w:rPr>
            </w:pPr>
          </w:p>
          <w:p w14:paraId="4D176BC5" w14:textId="168E3066" w:rsidR="00B250B8" w:rsidRDefault="00B250B8" w:rsidP="00B250B8">
            <w:pPr>
              <w:jc w:val="center"/>
              <w:rPr>
                <w:b/>
                <w:sz w:val="28"/>
                <w:szCs w:val="28"/>
                <w:lang w:val="pt-BR"/>
              </w:rPr>
            </w:pPr>
          </w:p>
          <w:p w14:paraId="61999F63" w14:textId="476E90C8" w:rsidR="000F789C" w:rsidRPr="00033D19" w:rsidRDefault="00427BA9" w:rsidP="00B250B8">
            <w:pPr>
              <w:tabs>
                <w:tab w:val="left" w:pos="1425"/>
              </w:tabs>
              <w:jc w:val="center"/>
              <w:rPr>
                <w:b/>
                <w:sz w:val="28"/>
                <w:szCs w:val="28"/>
                <w:lang w:val="pt-BR"/>
              </w:rPr>
            </w:pPr>
            <w:r>
              <w:rPr>
                <w:b/>
                <w:sz w:val="28"/>
                <w:szCs w:val="28"/>
                <w:lang w:val="pt-BR"/>
              </w:rPr>
              <w:t>Bùi Việt Hà</w:t>
            </w:r>
          </w:p>
        </w:tc>
      </w:tr>
    </w:tbl>
    <w:p w14:paraId="7FD9FC0B" w14:textId="670E463E" w:rsidR="005A0405" w:rsidRPr="00033D19" w:rsidRDefault="005A0405" w:rsidP="0068176A">
      <w:pPr>
        <w:spacing w:before="60"/>
        <w:ind w:firstLine="720"/>
        <w:jc w:val="both"/>
        <w:rPr>
          <w:bCs/>
          <w:sz w:val="28"/>
          <w:szCs w:val="28"/>
          <w:lang w:val="pt-BR"/>
        </w:rPr>
      </w:pPr>
    </w:p>
    <w:sectPr w:rsidR="005A0405" w:rsidRPr="00033D19" w:rsidSect="00033D19">
      <w:headerReference w:type="default" r:id="rId8"/>
      <w:footerReference w:type="default" r:id="rId9"/>
      <w:pgSz w:w="11907" w:h="16840" w:code="9"/>
      <w:pgMar w:top="1134" w:right="1134" w:bottom="1134" w:left="1701" w:header="567" w:footer="567"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84932" w14:textId="77777777" w:rsidR="0076799F" w:rsidRDefault="0076799F" w:rsidP="0057607F">
      <w:r>
        <w:separator/>
      </w:r>
    </w:p>
  </w:endnote>
  <w:endnote w:type="continuationSeparator" w:id="0">
    <w:p w14:paraId="6941F96B" w14:textId="77777777" w:rsidR="0076799F" w:rsidRDefault="0076799F" w:rsidP="0057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699C" w14:textId="77777777" w:rsidR="000B773E" w:rsidRDefault="000B773E">
    <w:pPr>
      <w:pStyle w:val="Footer"/>
      <w:jc w:val="center"/>
    </w:pPr>
  </w:p>
  <w:p w14:paraId="562F4BBB" w14:textId="77777777" w:rsidR="000B773E" w:rsidRDefault="000B7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30102" w14:textId="77777777" w:rsidR="0076799F" w:rsidRDefault="0076799F" w:rsidP="0057607F">
      <w:r>
        <w:separator/>
      </w:r>
    </w:p>
  </w:footnote>
  <w:footnote w:type="continuationSeparator" w:id="0">
    <w:p w14:paraId="255D53FA" w14:textId="77777777" w:rsidR="0076799F" w:rsidRDefault="0076799F" w:rsidP="0057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2451"/>
      <w:docPartObj>
        <w:docPartGallery w:val="Page Numbers (Top of Page)"/>
        <w:docPartUnique/>
      </w:docPartObj>
    </w:sdtPr>
    <w:sdtEndPr/>
    <w:sdtContent>
      <w:p w14:paraId="79A2EB1E" w14:textId="4F3771E5" w:rsidR="000B773E" w:rsidRDefault="000B773E" w:rsidP="00674270">
        <w:pPr>
          <w:pStyle w:val="Header"/>
          <w:jc w:val="center"/>
        </w:pPr>
        <w:r>
          <w:fldChar w:fldCharType="begin"/>
        </w:r>
        <w:r>
          <w:instrText xml:space="preserve"> PAGE   \* MERGEFORMAT </w:instrText>
        </w:r>
        <w:r>
          <w:fldChar w:fldCharType="separate"/>
        </w:r>
        <w:r w:rsidR="001A1F89">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4F8"/>
    <w:multiLevelType w:val="hybridMultilevel"/>
    <w:tmpl w:val="EF02A4BE"/>
    <w:lvl w:ilvl="0" w:tplc="488C713E">
      <w:start w:val="2"/>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3A9C3223"/>
    <w:multiLevelType w:val="hybridMultilevel"/>
    <w:tmpl w:val="ABD23316"/>
    <w:lvl w:ilvl="0" w:tplc="9020A112">
      <w:start w:val="1"/>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7E5A0DE1"/>
    <w:multiLevelType w:val="hybridMultilevel"/>
    <w:tmpl w:val="748A3D2C"/>
    <w:lvl w:ilvl="0" w:tplc="90E40E5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DC"/>
    <w:rsid w:val="00000158"/>
    <w:rsid w:val="00006389"/>
    <w:rsid w:val="000148E6"/>
    <w:rsid w:val="000266E3"/>
    <w:rsid w:val="00033D19"/>
    <w:rsid w:val="00042349"/>
    <w:rsid w:val="000454AF"/>
    <w:rsid w:val="00050490"/>
    <w:rsid w:val="00051213"/>
    <w:rsid w:val="00051FEB"/>
    <w:rsid w:val="0005660B"/>
    <w:rsid w:val="00057FFC"/>
    <w:rsid w:val="000607C6"/>
    <w:rsid w:val="00075875"/>
    <w:rsid w:val="00080C41"/>
    <w:rsid w:val="00086F46"/>
    <w:rsid w:val="000875EF"/>
    <w:rsid w:val="0009163C"/>
    <w:rsid w:val="00092EFD"/>
    <w:rsid w:val="000973EA"/>
    <w:rsid w:val="000A144F"/>
    <w:rsid w:val="000A1FEB"/>
    <w:rsid w:val="000A24A4"/>
    <w:rsid w:val="000A494F"/>
    <w:rsid w:val="000A620E"/>
    <w:rsid w:val="000B02F2"/>
    <w:rsid w:val="000B0739"/>
    <w:rsid w:val="000B1672"/>
    <w:rsid w:val="000B1921"/>
    <w:rsid w:val="000B1B63"/>
    <w:rsid w:val="000B5484"/>
    <w:rsid w:val="000B69C7"/>
    <w:rsid w:val="000B773E"/>
    <w:rsid w:val="000C551C"/>
    <w:rsid w:val="000C6DF4"/>
    <w:rsid w:val="000D6D4A"/>
    <w:rsid w:val="000E4389"/>
    <w:rsid w:val="000F0865"/>
    <w:rsid w:val="000F286C"/>
    <w:rsid w:val="000F34CC"/>
    <w:rsid w:val="000F789C"/>
    <w:rsid w:val="00106680"/>
    <w:rsid w:val="0011089B"/>
    <w:rsid w:val="00111847"/>
    <w:rsid w:val="00112DB2"/>
    <w:rsid w:val="00121359"/>
    <w:rsid w:val="001228BE"/>
    <w:rsid w:val="00123A18"/>
    <w:rsid w:val="001246E4"/>
    <w:rsid w:val="00126F4D"/>
    <w:rsid w:val="0014297F"/>
    <w:rsid w:val="00142DB1"/>
    <w:rsid w:val="00144918"/>
    <w:rsid w:val="001566D8"/>
    <w:rsid w:val="001571CE"/>
    <w:rsid w:val="00167C81"/>
    <w:rsid w:val="0017017B"/>
    <w:rsid w:val="00170ABE"/>
    <w:rsid w:val="001716EC"/>
    <w:rsid w:val="00172739"/>
    <w:rsid w:val="0017280A"/>
    <w:rsid w:val="00173AD0"/>
    <w:rsid w:val="00173C2B"/>
    <w:rsid w:val="00174C97"/>
    <w:rsid w:val="001753B5"/>
    <w:rsid w:val="00181B48"/>
    <w:rsid w:val="00181E16"/>
    <w:rsid w:val="0018316B"/>
    <w:rsid w:val="001833FC"/>
    <w:rsid w:val="00185C15"/>
    <w:rsid w:val="00190135"/>
    <w:rsid w:val="00191D6A"/>
    <w:rsid w:val="00193223"/>
    <w:rsid w:val="001A1F89"/>
    <w:rsid w:val="001A3C79"/>
    <w:rsid w:val="001B28E0"/>
    <w:rsid w:val="001B3E11"/>
    <w:rsid w:val="001B44A6"/>
    <w:rsid w:val="001B794C"/>
    <w:rsid w:val="001C37DB"/>
    <w:rsid w:val="001C59C8"/>
    <w:rsid w:val="001C6810"/>
    <w:rsid w:val="001D0B1B"/>
    <w:rsid w:val="001D5442"/>
    <w:rsid w:val="001D56E5"/>
    <w:rsid w:val="001D5783"/>
    <w:rsid w:val="001E1762"/>
    <w:rsid w:val="001E1B13"/>
    <w:rsid w:val="001E35F1"/>
    <w:rsid w:val="001F0DE9"/>
    <w:rsid w:val="001F6ABE"/>
    <w:rsid w:val="001F6E91"/>
    <w:rsid w:val="001F7393"/>
    <w:rsid w:val="00202455"/>
    <w:rsid w:val="002027E0"/>
    <w:rsid w:val="00205DC0"/>
    <w:rsid w:val="00206043"/>
    <w:rsid w:val="00206351"/>
    <w:rsid w:val="00207115"/>
    <w:rsid w:val="0020787F"/>
    <w:rsid w:val="00212058"/>
    <w:rsid w:val="00212387"/>
    <w:rsid w:val="00213737"/>
    <w:rsid w:val="00216175"/>
    <w:rsid w:val="002225A0"/>
    <w:rsid w:val="00224CFF"/>
    <w:rsid w:val="00226243"/>
    <w:rsid w:val="00227FE3"/>
    <w:rsid w:val="00237A01"/>
    <w:rsid w:val="002421C8"/>
    <w:rsid w:val="00243099"/>
    <w:rsid w:val="00254059"/>
    <w:rsid w:val="00254664"/>
    <w:rsid w:val="00257574"/>
    <w:rsid w:val="00262FB3"/>
    <w:rsid w:val="00263142"/>
    <w:rsid w:val="00265C4B"/>
    <w:rsid w:val="00271F2F"/>
    <w:rsid w:val="002805F1"/>
    <w:rsid w:val="002910A8"/>
    <w:rsid w:val="00292715"/>
    <w:rsid w:val="00296412"/>
    <w:rsid w:val="002A0309"/>
    <w:rsid w:val="002A1959"/>
    <w:rsid w:val="002A2436"/>
    <w:rsid w:val="002B1E4A"/>
    <w:rsid w:val="002B1EE5"/>
    <w:rsid w:val="002B2001"/>
    <w:rsid w:val="002B5ADB"/>
    <w:rsid w:val="002C029B"/>
    <w:rsid w:val="002C0D60"/>
    <w:rsid w:val="002C66AF"/>
    <w:rsid w:val="002C695F"/>
    <w:rsid w:val="002D487C"/>
    <w:rsid w:val="002D73D7"/>
    <w:rsid w:val="002E21D2"/>
    <w:rsid w:val="002E4900"/>
    <w:rsid w:val="002F1BF6"/>
    <w:rsid w:val="002F2174"/>
    <w:rsid w:val="002F27D4"/>
    <w:rsid w:val="002F3600"/>
    <w:rsid w:val="002F436E"/>
    <w:rsid w:val="00307F1A"/>
    <w:rsid w:val="003114B9"/>
    <w:rsid w:val="00326D8A"/>
    <w:rsid w:val="003274F7"/>
    <w:rsid w:val="0032755A"/>
    <w:rsid w:val="0033268B"/>
    <w:rsid w:val="003351C6"/>
    <w:rsid w:val="003438B8"/>
    <w:rsid w:val="003455F0"/>
    <w:rsid w:val="00345DC8"/>
    <w:rsid w:val="003468F3"/>
    <w:rsid w:val="00352215"/>
    <w:rsid w:val="00352946"/>
    <w:rsid w:val="00353341"/>
    <w:rsid w:val="00354D3E"/>
    <w:rsid w:val="003569FD"/>
    <w:rsid w:val="00364450"/>
    <w:rsid w:val="00364E81"/>
    <w:rsid w:val="00365EF0"/>
    <w:rsid w:val="0036619E"/>
    <w:rsid w:val="00370813"/>
    <w:rsid w:val="00372D31"/>
    <w:rsid w:val="0037664A"/>
    <w:rsid w:val="0038117C"/>
    <w:rsid w:val="003862C7"/>
    <w:rsid w:val="00391543"/>
    <w:rsid w:val="003925E6"/>
    <w:rsid w:val="003A0101"/>
    <w:rsid w:val="003A3B41"/>
    <w:rsid w:val="003A510C"/>
    <w:rsid w:val="003B07D9"/>
    <w:rsid w:val="003B1F6B"/>
    <w:rsid w:val="003B796F"/>
    <w:rsid w:val="003B7DD0"/>
    <w:rsid w:val="003C3220"/>
    <w:rsid w:val="003C3D97"/>
    <w:rsid w:val="003D0E40"/>
    <w:rsid w:val="003D4391"/>
    <w:rsid w:val="003D4748"/>
    <w:rsid w:val="003D5C67"/>
    <w:rsid w:val="003D7169"/>
    <w:rsid w:val="003E1464"/>
    <w:rsid w:val="003E1FF0"/>
    <w:rsid w:val="003E4645"/>
    <w:rsid w:val="003E539B"/>
    <w:rsid w:val="003E5456"/>
    <w:rsid w:val="003F1B76"/>
    <w:rsid w:val="003F21BC"/>
    <w:rsid w:val="003F5F13"/>
    <w:rsid w:val="003F78A7"/>
    <w:rsid w:val="00401576"/>
    <w:rsid w:val="00401E69"/>
    <w:rsid w:val="00402CBF"/>
    <w:rsid w:val="0040393F"/>
    <w:rsid w:val="004076AC"/>
    <w:rsid w:val="00416024"/>
    <w:rsid w:val="00422B80"/>
    <w:rsid w:val="00427BA9"/>
    <w:rsid w:val="004315FC"/>
    <w:rsid w:val="00431953"/>
    <w:rsid w:val="004340CB"/>
    <w:rsid w:val="00436D5E"/>
    <w:rsid w:val="004464B9"/>
    <w:rsid w:val="00454558"/>
    <w:rsid w:val="0045749D"/>
    <w:rsid w:val="0046026E"/>
    <w:rsid w:val="004675B2"/>
    <w:rsid w:val="004703A6"/>
    <w:rsid w:val="00477773"/>
    <w:rsid w:val="004802AC"/>
    <w:rsid w:val="00487D74"/>
    <w:rsid w:val="00490CC3"/>
    <w:rsid w:val="00491152"/>
    <w:rsid w:val="00491F5E"/>
    <w:rsid w:val="004924F8"/>
    <w:rsid w:val="00493212"/>
    <w:rsid w:val="00493C1C"/>
    <w:rsid w:val="00497554"/>
    <w:rsid w:val="004A082B"/>
    <w:rsid w:val="004A1F2B"/>
    <w:rsid w:val="004A552C"/>
    <w:rsid w:val="004A630E"/>
    <w:rsid w:val="004B057D"/>
    <w:rsid w:val="004B0A47"/>
    <w:rsid w:val="004B1419"/>
    <w:rsid w:val="004B2087"/>
    <w:rsid w:val="004B23BB"/>
    <w:rsid w:val="004B6B4B"/>
    <w:rsid w:val="004B75BF"/>
    <w:rsid w:val="004D5FB3"/>
    <w:rsid w:val="004D652F"/>
    <w:rsid w:val="004D75B5"/>
    <w:rsid w:val="004E30A6"/>
    <w:rsid w:val="004E3BF1"/>
    <w:rsid w:val="0051397B"/>
    <w:rsid w:val="00514E34"/>
    <w:rsid w:val="005153CD"/>
    <w:rsid w:val="00523EF4"/>
    <w:rsid w:val="00524309"/>
    <w:rsid w:val="00524EF9"/>
    <w:rsid w:val="005254AD"/>
    <w:rsid w:val="005304D0"/>
    <w:rsid w:val="00531852"/>
    <w:rsid w:val="0053405A"/>
    <w:rsid w:val="0053730B"/>
    <w:rsid w:val="0055133E"/>
    <w:rsid w:val="00553AA0"/>
    <w:rsid w:val="0055428A"/>
    <w:rsid w:val="005547DC"/>
    <w:rsid w:val="005550C8"/>
    <w:rsid w:val="0055577B"/>
    <w:rsid w:val="00555AFF"/>
    <w:rsid w:val="005605E7"/>
    <w:rsid w:val="00565E58"/>
    <w:rsid w:val="005663CC"/>
    <w:rsid w:val="005734B0"/>
    <w:rsid w:val="00575CF6"/>
    <w:rsid w:val="0057607F"/>
    <w:rsid w:val="00581525"/>
    <w:rsid w:val="00583CF9"/>
    <w:rsid w:val="00592D71"/>
    <w:rsid w:val="00594B70"/>
    <w:rsid w:val="00596E75"/>
    <w:rsid w:val="005970AB"/>
    <w:rsid w:val="005A0405"/>
    <w:rsid w:val="005A15C8"/>
    <w:rsid w:val="005A2B5B"/>
    <w:rsid w:val="005B0D17"/>
    <w:rsid w:val="005B145F"/>
    <w:rsid w:val="005B1A3A"/>
    <w:rsid w:val="005B6331"/>
    <w:rsid w:val="005C54CF"/>
    <w:rsid w:val="005D2734"/>
    <w:rsid w:val="005D59B3"/>
    <w:rsid w:val="005E2476"/>
    <w:rsid w:val="005F0A02"/>
    <w:rsid w:val="005F114D"/>
    <w:rsid w:val="005F2BA0"/>
    <w:rsid w:val="005F3D36"/>
    <w:rsid w:val="00611A94"/>
    <w:rsid w:val="00612835"/>
    <w:rsid w:val="00612959"/>
    <w:rsid w:val="006156C6"/>
    <w:rsid w:val="00620D3F"/>
    <w:rsid w:val="006210AC"/>
    <w:rsid w:val="006257A7"/>
    <w:rsid w:val="006273BA"/>
    <w:rsid w:val="00630C10"/>
    <w:rsid w:val="006333A2"/>
    <w:rsid w:val="0063388C"/>
    <w:rsid w:val="00634694"/>
    <w:rsid w:val="00642214"/>
    <w:rsid w:val="00643581"/>
    <w:rsid w:val="00646826"/>
    <w:rsid w:val="00646D4E"/>
    <w:rsid w:val="006516EC"/>
    <w:rsid w:val="00651927"/>
    <w:rsid w:val="006528A7"/>
    <w:rsid w:val="00652F26"/>
    <w:rsid w:val="00652FFE"/>
    <w:rsid w:val="00653854"/>
    <w:rsid w:val="00653DCF"/>
    <w:rsid w:val="006607F2"/>
    <w:rsid w:val="0066136C"/>
    <w:rsid w:val="00663732"/>
    <w:rsid w:val="00663BCD"/>
    <w:rsid w:val="006640DA"/>
    <w:rsid w:val="006677B2"/>
    <w:rsid w:val="00667AB8"/>
    <w:rsid w:val="00674270"/>
    <w:rsid w:val="00674633"/>
    <w:rsid w:val="00677F8D"/>
    <w:rsid w:val="0068176A"/>
    <w:rsid w:val="006829A7"/>
    <w:rsid w:val="006855B9"/>
    <w:rsid w:val="00685A9F"/>
    <w:rsid w:val="0068688E"/>
    <w:rsid w:val="00686C44"/>
    <w:rsid w:val="006962DA"/>
    <w:rsid w:val="006A0B87"/>
    <w:rsid w:val="006A2E62"/>
    <w:rsid w:val="006A5AB1"/>
    <w:rsid w:val="006B0B65"/>
    <w:rsid w:val="006B101B"/>
    <w:rsid w:val="006B2708"/>
    <w:rsid w:val="006B2B59"/>
    <w:rsid w:val="006B3E9D"/>
    <w:rsid w:val="006C3E35"/>
    <w:rsid w:val="006D3759"/>
    <w:rsid w:val="006E3A56"/>
    <w:rsid w:val="006E40BC"/>
    <w:rsid w:val="006F3FEE"/>
    <w:rsid w:val="006F4142"/>
    <w:rsid w:val="006F7B33"/>
    <w:rsid w:val="006F7E95"/>
    <w:rsid w:val="0070100F"/>
    <w:rsid w:val="00702157"/>
    <w:rsid w:val="00720455"/>
    <w:rsid w:val="007254DF"/>
    <w:rsid w:val="00730166"/>
    <w:rsid w:val="00731989"/>
    <w:rsid w:val="0073287D"/>
    <w:rsid w:val="0074286A"/>
    <w:rsid w:val="00746D2E"/>
    <w:rsid w:val="007501D0"/>
    <w:rsid w:val="007501D9"/>
    <w:rsid w:val="00750807"/>
    <w:rsid w:val="00753407"/>
    <w:rsid w:val="00754BD6"/>
    <w:rsid w:val="00760286"/>
    <w:rsid w:val="007607FE"/>
    <w:rsid w:val="0076303D"/>
    <w:rsid w:val="00763956"/>
    <w:rsid w:val="0076799F"/>
    <w:rsid w:val="00773FE4"/>
    <w:rsid w:val="00774843"/>
    <w:rsid w:val="007750FA"/>
    <w:rsid w:val="00775CDE"/>
    <w:rsid w:val="0078064B"/>
    <w:rsid w:val="007807F3"/>
    <w:rsid w:val="007840A0"/>
    <w:rsid w:val="0079257F"/>
    <w:rsid w:val="00792A58"/>
    <w:rsid w:val="007966BE"/>
    <w:rsid w:val="007A1CD2"/>
    <w:rsid w:val="007A6715"/>
    <w:rsid w:val="007B1544"/>
    <w:rsid w:val="007B2BCC"/>
    <w:rsid w:val="007B3EDA"/>
    <w:rsid w:val="007B4C1B"/>
    <w:rsid w:val="007B6A7C"/>
    <w:rsid w:val="007C1ADA"/>
    <w:rsid w:val="007C2CBB"/>
    <w:rsid w:val="007C437C"/>
    <w:rsid w:val="007C5FED"/>
    <w:rsid w:val="007D0E92"/>
    <w:rsid w:val="007D2556"/>
    <w:rsid w:val="007D2CD1"/>
    <w:rsid w:val="007D2FC7"/>
    <w:rsid w:val="007D4E99"/>
    <w:rsid w:val="007D5CC6"/>
    <w:rsid w:val="007E09DB"/>
    <w:rsid w:val="007E1E7A"/>
    <w:rsid w:val="007E4D39"/>
    <w:rsid w:val="007F0745"/>
    <w:rsid w:val="007F2B65"/>
    <w:rsid w:val="007F4709"/>
    <w:rsid w:val="00804E0C"/>
    <w:rsid w:val="008108DD"/>
    <w:rsid w:val="0081457A"/>
    <w:rsid w:val="00814F39"/>
    <w:rsid w:val="00821073"/>
    <w:rsid w:val="00823A39"/>
    <w:rsid w:val="0082480B"/>
    <w:rsid w:val="00824EDB"/>
    <w:rsid w:val="00826100"/>
    <w:rsid w:val="00832879"/>
    <w:rsid w:val="00833282"/>
    <w:rsid w:val="008531A9"/>
    <w:rsid w:val="00854907"/>
    <w:rsid w:val="00855880"/>
    <w:rsid w:val="00855F62"/>
    <w:rsid w:val="008621B0"/>
    <w:rsid w:val="0086227A"/>
    <w:rsid w:val="008634E6"/>
    <w:rsid w:val="00864B70"/>
    <w:rsid w:val="008674AC"/>
    <w:rsid w:val="00867665"/>
    <w:rsid w:val="00870CEB"/>
    <w:rsid w:val="00870FAD"/>
    <w:rsid w:val="008744E7"/>
    <w:rsid w:val="00874605"/>
    <w:rsid w:val="00874BEF"/>
    <w:rsid w:val="00875772"/>
    <w:rsid w:val="00876316"/>
    <w:rsid w:val="00876433"/>
    <w:rsid w:val="00881D94"/>
    <w:rsid w:val="00883C25"/>
    <w:rsid w:val="00886917"/>
    <w:rsid w:val="00886930"/>
    <w:rsid w:val="00891CC1"/>
    <w:rsid w:val="00895B31"/>
    <w:rsid w:val="00896B0E"/>
    <w:rsid w:val="00896F4A"/>
    <w:rsid w:val="008A00CB"/>
    <w:rsid w:val="008A01D6"/>
    <w:rsid w:val="008A24C0"/>
    <w:rsid w:val="008A5561"/>
    <w:rsid w:val="008A56B0"/>
    <w:rsid w:val="008B4036"/>
    <w:rsid w:val="008B55C8"/>
    <w:rsid w:val="008B6C8D"/>
    <w:rsid w:val="008C25E8"/>
    <w:rsid w:val="008C3D21"/>
    <w:rsid w:val="008C5EB8"/>
    <w:rsid w:val="008C770D"/>
    <w:rsid w:val="008D03AD"/>
    <w:rsid w:val="008D1EF7"/>
    <w:rsid w:val="008D2290"/>
    <w:rsid w:val="008D722B"/>
    <w:rsid w:val="008D74AE"/>
    <w:rsid w:val="008E027F"/>
    <w:rsid w:val="008E46AC"/>
    <w:rsid w:val="008F0793"/>
    <w:rsid w:val="008F2FBC"/>
    <w:rsid w:val="008F62EC"/>
    <w:rsid w:val="008F6EC3"/>
    <w:rsid w:val="0091604E"/>
    <w:rsid w:val="009238F6"/>
    <w:rsid w:val="00924BFF"/>
    <w:rsid w:val="0092571E"/>
    <w:rsid w:val="00926D8F"/>
    <w:rsid w:val="00933F5C"/>
    <w:rsid w:val="00934C4D"/>
    <w:rsid w:val="0093577A"/>
    <w:rsid w:val="00942466"/>
    <w:rsid w:val="009427C9"/>
    <w:rsid w:val="00950862"/>
    <w:rsid w:val="00952E76"/>
    <w:rsid w:val="0095415C"/>
    <w:rsid w:val="009600F4"/>
    <w:rsid w:val="0096348A"/>
    <w:rsid w:val="009639AA"/>
    <w:rsid w:val="00964802"/>
    <w:rsid w:val="00965B29"/>
    <w:rsid w:val="00971F71"/>
    <w:rsid w:val="00975FA0"/>
    <w:rsid w:val="00976D98"/>
    <w:rsid w:val="00980B7D"/>
    <w:rsid w:val="00980F12"/>
    <w:rsid w:val="00981893"/>
    <w:rsid w:val="00985304"/>
    <w:rsid w:val="009862F0"/>
    <w:rsid w:val="00987CFA"/>
    <w:rsid w:val="009900BC"/>
    <w:rsid w:val="009908F3"/>
    <w:rsid w:val="00994B6A"/>
    <w:rsid w:val="00996886"/>
    <w:rsid w:val="00996A7F"/>
    <w:rsid w:val="00996A80"/>
    <w:rsid w:val="009A0484"/>
    <w:rsid w:val="009A1FF2"/>
    <w:rsid w:val="009A2D4C"/>
    <w:rsid w:val="009A310A"/>
    <w:rsid w:val="009A799A"/>
    <w:rsid w:val="009A7A3C"/>
    <w:rsid w:val="009B1C96"/>
    <w:rsid w:val="009B4258"/>
    <w:rsid w:val="009C7C85"/>
    <w:rsid w:val="009D440D"/>
    <w:rsid w:val="009D64E8"/>
    <w:rsid w:val="009E2938"/>
    <w:rsid w:val="009E5B12"/>
    <w:rsid w:val="009F4273"/>
    <w:rsid w:val="009F7523"/>
    <w:rsid w:val="00A013B4"/>
    <w:rsid w:val="00A03503"/>
    <w:rsid w:val="00A03CF9"/>
    <w:rsid w:val="00A057DE"/>
    <w:rsid w:val="00A05A4C"/>
    <w:rsid w:val="00A1037A"/>
    <w:rsid w:val="00A11B2E"/>
    <w:rsid w:val="00A3015B"/>
    <w:rsid w:val="00A304A9"/>
    <w:rsid w:val="00A32DBD"/>
    <w:rsid w:val="00A33DB5"/>
    <w:rsid w:val="00A341B7"/>
    <w:rsid w:val="00A34290"/>
    <w:rsid w:val="00A37232"/>
    <w:rsid w:val="00A37AFE"/>
    <w:rsid w:val="00A4187F"/>
    <w:rsid w:val="00A42D7A"/>
    <w:rsid w:val="00A47969"/>
    <w:rsid w:val="00A5297B"/>
    <w:rsid w:val="00A53C78"/>
    <w:rsid w:val="00A60003"/>
    <w:rsid w:val="00A6074B"/>
    <w:rsid w:val="00A65523"/>
    <w:rsid w:val="00A70D96"/>
    <w:rsid w:val="00A86615"/>
    <w:rsid w:val="00A86D57"/>
    <w:rsid w:val="00A8757D"/>
    <w:rsid w:val="00A920A7"/>
    <w:rsid w:val="00A978B4"/>
    <w:rsid w:val="00AA40AC"/>
    <w:rsid w:val="00AA4438"/>
    <w:rsid w:val="00AA7143"/>
    <w:rsid w:val="00AB23C4"/>
    <w:rsid w:val="00AB3DED"/>
    <w:rsid w:val="00AB5667"/>
    <w:rsid w:val="00AD0942"/>
    <w:rsid w:val="00AD69EF"/>
    <w:rsid w:val="00AE1796"/>
    <w:rsid w:val="00AE665C"/>
    <w:rsid w:val="00AF38F0"/>
    <w:rsid w:val="00B0107E"/>
    <w:rsid w:val="00B03CE1"/>
    <w:rsid w:val="00B062B4"/>
    <w:rsid w:val="00B1150F"/>
    <w:rsid w:val="00B1240E"/>
    <w:rsid w:val="00B1574A"/>
    <w:rsid w:val="00B250B8"/>
    <w:rsid w:val="00B26B95"/>
    <w:rsid w:val="00B31160"/>
    <w:rsid w:val="00B3349F"/>
    <w:rsid w:val="00B36822"/>
    <w:rsid w:val="00B40545"/>
    <w:rsid w:val="00B43378"/>
    <w:rsid w:val="00B442A3"/>
    <w:rsid w:val="00B47493"/>
    <w:rsid w:val="00B5286E"/>
    <w:rsid w:val="00B545C2"/>
    <w:rsid w:val="00B5568F"/>
    <w:rsid w:val="00B605A4"/>
    <w:rsid w:val="00B71858"/>
    <w:rsid w:val="00B73155"/>
    <w:rsid w:val="00B731A4"/>
    <w:rsid w:val="00B742F7"/>
    <w:rsid w:val="00B75AD9"/>
    <w:rsid w:val="00B80BB9"/>
    <w:rsid w:val="00B8137B"/>
    <w:rsid w:val="00B81FD3"/>
    <w:rsid w:val="00B8298B"/>
    <w:rsid w:val="00B84E42"/>
    <w:rsid w:val="00B85CA9"/>
    <w:rsid w:val="00B8646F"/>
    <w:rsid w:val="00B86475"/>
    <w:rsid w:val="00B94655"/>
    <w:rsid w:val="00B95048"/>
    <w:rsid w:val="00BA0B0E"/>
    <w:rsid w:val="00BA0DA5"/>
    <w:rsid w:val="00BB28E3"/>
    <w:rsid w:val="00BB63E4"/>
    <w:rsid w:val="00BB6B22"/>
    <w:rsid w:val="00BC0E4B"/>
    <w:rsid w:val="00BC4A14"/>
    <w:rsid w:val="00BC4C19"/>
    <w:rsid w:val="00BC4FAA"/>
    <w:rsid w:val="00BC500A"/>
    <w:rsid w:val="00BC5B41"/>
    <w:rsid w:val="00BC5DA9"/>
    <w:rsid w:val="00BC7FF1"/>
    <w:rsid w:val="00BD108F"/>
    <w:rsid w:val="00BD15BC"/>
    <w:rsid w:val="00BD1795"/>
    <w:rsid w:val="00BD253A"/>
    <w:rsid w:val="00BD557C"/>
    <w:rsid w:val="00BE3D10"/>
    <w:rsid w:val="00BE6E8E"/>
    <w:rsid w:val="00BF1A81"/>
    <w:rsid w:val="00BF336A"/>
    <w:rsid w:val="00BF5119"/>
    <w:rsid w:val="00BF6AE6"/>
    <w:rsid w:val="00C02DDF"/>
    <w:rsid w:val="00C03897"/>
    <w:rsid w:val="00C12B66"/>
    <w:rsid w:val="00C14264"/>
    <w:rsid w:val="00C16D74"/>
    <w:rsid w:val="00C235D3"/>
    <w:rsid w:val="00C246ED"/>
    <w:rsid w:val="00C30667"/>
    <w:rsid w:val="00C33465"/>
    <w:rsid w:val="00C344D2"/>
    <w:rsid w:val="00C376C0"/>
    <w:rsid w:val="00C40184"/>
    <w:rsid w:val="00C405D3"/>
    <w:rsid w:val="00C412E4"/>
    <w:rsid w:val="00C44584"/>
    <w:rsid w:val="00C46A52"/>
    <w:rsid w:val="00C53A7F"/>
    <w:rsid w:val="00C5433A"/>
    <w:rsid w:val="00C553E0"/>
    <w:rsid w:val="00C643EB"/>
    <w:rsid w:val="00C66331"/>
    <w:rsid w:val="00C67578"/>
    <w:rsid w:val="00C77210"/>
    <w:rsid w:val="00C808E5"/>
    <w:rsid w:val="00C80CB2"/>
    <w:rsid w:val="00C847E8"/>
    <w:rsid w:val="00C86C05"/>
    <w:rsid w:val="00C91ECB"/>
    <w:rsid w:val="00C95019"/>
    <w:rsid w:val="00C951AA"/>
    <w:rsid w:val="00CA1E03"/>
    <w:rsid w:val="00CA5D8A"/>
    <w:rsid w:val="00CA7454"/>
    <w:rsid w:val="00CA7F11"/>
    <w:rsid w:val="00CB1A43"/>
    <w:rsid w:val="00CB3698"/>
    <w:rsid w:val="00CB610F"/>
    <w:rsid w:val="00CB69DE"/>
    <w:rsid w:val="00CC103F"/>
    <w:rsid w:val="00CC1B44"/>
    <w:rsid w:val="00CE1E27"/>
    <w:rsid w:val="00CE208D"/>
    <w:rsid w:val="00CF0C3D"/>
    <w:rsid w:val="00CF1488"/>
    <w:rsid w:val="00CF6E5C"/>
    <w:rsid w:val="00D006A7"/>
    <w:rsid w:val="00D14D55"/>
    <w:rsid w:val="00D17A0D"/>
    <w:rsid w:val="00D20E56"/>
    <w:rsid w:val="00D22759"/>
    <w:rsid w:val="00D262D7"/>
    <w:rsid w:val="00D26B5C"/>
    <w:rsid w:val="00D32C2B"/>
    <w:rsid w:val="00D333D9"/>
    <w:rsid w:val="00D352AE"/>
    <w:rsid w:val="00D363A7"/>
    <w:rsid w:val="00D3666C"/>
    <w:rsid w:val="00D37CAB"/>
    <w:rsid w:val="00D40F5A"/>
    <w:rsid w:val="00D546F0"/>
    <w:rsid w:val="00D605A5"/>
    <w:rsid w:val="00D61EB4"/>
    <w:rsid w:val="00D62DE5"/>
    <w:rsid w:val="00D66B45"/>
    <w:rsid w:val="00D67C1A"/>
    <w:rsid w:val="00D741BF"/>
    <w:rsid w:val="00D80A44"/>
    <w:rsid w:val="00D85D09"/>
    <w:rsid w:val="00D87342"/>
    <w:rsid w:val="00D9074F"/>
    <w:rsid w:val="00D92E5D"/>
    <w:rsid w:val="00D95720"/>
    <w:rsid w:val="00D95F25"/>
    <w:rsid w:val="00DA059A"/>
    <w:rsid w:val="00DA66A6"/>
    <w:rsid w:val="00DB0181"/>
    <w:rsid w:val="00DC20A0"/>
    <w:rsid w:val="00DC4CA1"/>
    <w:rsid w:val="00DC513F"/>
    <w:rsid w:val="00DC7DFE"/>
    <w:rsid w:val="00DD2A13"/>
    <w:rsid w:val="00DD39C0"/>
    <w:rsid w:val="00DD6E03"/>
    <w:rsid w:val="00DE025E"/>
    <w:rsid w:val="00DE04E9"/>
    <w:rsid w:val="00DE0C33"/>
    <w:rsid w:val="00DE400D"/>
    <w:rsid w:val="00DE6C5C"/>
    <w:rsid w:val="00DF21D1"/>
    <w:rsid w:val="00E033E9"/>
    <w:rsid w:val="00E0392D"/>
    <w:rsid w:val="00E10ACE"/>
    <w:rsid w:val="00E10FD4"/>
    <w:rsid w:val="00E13E2E"/>
    <w:rsid w:val="00E13E36"/>
    <w:rsid w:val="00E15B9D"/>
    <w:rsid w:val="00E1603A"/>
    <w:rsid w:val="00E17D84"/>
    <w:rsid w:val="00E26EF1"/>
    <w:rsid w:val="00E27E8D"/>
    <w:rsid w:val="00E30FFF"/>
    <w:rsid w:val="00E318C4"/>
    <w:rsid w:val="00E431D3"/>
    <w:rsid w:val="00E53360"/>
    <w:rsid w:val="00E56B0D"/>
    <w:rsid w:val="00E60F8B"/>
    <w:rsid w:val="00E64D13"/>
    <w:rsid w:val="00E724D3"/>
    <w:rsid w:val="00E7340F"/>
    <w:rsid w:val="00E73490"/>
    <w:rsid w:val="00E74153"/>
    <w:rsid w:val="00E80305"/>
    <w:rsid w:val="00E82BD9"/>
    <w:rsid w:val="00E857B8"/>
    <w:rsid w:val="00E860EF"/>
    <w:rsid w:val="00E92344"/>
    <w:rsid w:val="00E925EE"/>
    <w:rsid w:val="00E92A12"/>
    <w:rsid w:val="00E930FC"/>
    <w:rsid w:val="00E93470"/>
    <w:rsid w:val="00E9614C"/>
    <w:rsid w:val="00EA06C5"/>
    <w:rsid w:val="00EA3EE7"/>
    <w:rsid w:val="00EA71AD"/>
    <w:rsid w:val="00EB080C"/>
    <w:rsid w:val="00EB0F5B"/>
    <w:rsid w:val="00EB2A02"/>
    <w:rsid w:val="00EC0050"/>
    <w:rsid w:val="00EC07EF"/>
    <w:rsid w:val="00EC4C01"/>
    <w:rsid w:val="00EC7205"/>
    <w:rsid w:val="00ED0234"/>
    <w:rsid w:val="00ED3297"/>
    <w:rsid w:val="00ED34EE"/>
    <w:rsid w:val="00ED39C0"/>
    <w:rsid w:val="00ED497E"/>
    <w:rsid w:val="00ED7B20"/>
    <w:rsid w:val="00ED7EF4"/>
    <w:rsid w:val="00EE555C"/>
    <w:rsid w:val="00EE6896"/>
    <w:rsid w:val="00EE6BC7"/>
    <w:rsid w:val="00EE79DB"/>
    <w:rsid w:val="00EF10A8"/>
    <w:rsid w:val="00EF1BF2"/>
    <w:rsid w:val="00EF3013"/>
    <w:rsid w:val="00EF5986"/>
    <w:rsid w:val="00EF6B08"/>
    <w:rsid w:val="00F02473"/>
    <w:rsid w:val="00F03A44"/>
    <w:rsid w:val="00F05337"/>
    <w:rsid w:val="00F16E85"/>
    <w:rsid w:val="00F17047"/>
    <w:rsid w:val="00F2178A"/>
    <w:rsid w:val="00F24377"/>
    <w:rsid w:val="00F31E40"/>
    <w:rsid w:val="00F40DE9"/>
    <w:rsid w:val="00F41A52"/>
    <w:rsid w:val="00F45393"/>
    <w:rsid w:val="00F46303"/>
    <w:rsid w:val="00F50895"/>
    <w:rsid w:val="00F51B82"/>
    <w:rsid w:val="00F600AC"/>
    <w:rsid w:val="00F6228E"/>
    <w:rsid w:val="00F66C9B"/>
    <w:rsid w:val="00F67A39"/>
    <w:rsid w:val="00F67AAB"/>
    <w:rsid w:val="00F72AF6"/>
    <w:rsid w:val="00F81750"/>
    <w:rsid w:val="00F81A10"/>
    <w:rsid w:val="00F84679"/>
    <w:rsid w:val="00F848FB"/>
    <w:rsid w:val="00F8508B"/>
    <w:rsid w:val="00F85663"/>
    <w:rsid w:val="00F9024C"/>
    <w:rsid w:val="00FB18D2"/>
    <w:rsid w:val="00FB4084"/>
    <w:rsid w:val="00FB472E"/>
    <w:rsid w:val="00FB4A67"/>
    <w:rsid w:val="00FB4CBA"/>
    <w:rsid w:val="00FB5990"/>
    <w:rsid w:val="00FB5A8A"/>
    <w:rsid w:val="00FB6B9C"/>
    <w:rsid w:val="00FB7720"/>
    <w:rsid w:val="00FC2C2E"/>
    <w:rsid w:val="00FC7AA5"/>
    <w:rsid w:val="00FE00F4"/>
    <w:rsid w:val="00FE0661"/>
    <w:rsid w:val="00FE5221"/>
    <w:rsid w:val="00FE54B3"/>
    <w:rsid w:val="00FE5EF1"/>
    <w:rsid w:val="00FE6F2E"/>
    <w:rsid w:val="00FE7937"/>
    <w:rsid w:val="00FF00FD"/>
    <w:rsid w:val="00FF0ED6"/>
    <w:rsid w:val="00FF447E"/>
    <w:rsid w:val="00FF594A"/>
    <w:rsid w:val="0C770E06"/>
    <w:rsid w:val="1AF60152"/>
    <w:rsid w:val="2B9C635D"/>
    <w:rsid w:val="45F1218B"/>
    <w:rsid w:val="5EA172A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3C41B"/>
  <w15:docId w15:val="{9C06733F-9434-453D-9332-A966DE94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20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A620E"/>
    <w:rPr>
      <w:b/>
      <w:bCs/>
    </w:rPr>
  </w:style>
  <w:style w:type="paragraph" w:styleId="NormalWeb">
    <w:name w:val="Normal (Web)"/>
    <w:basedOn w:val="Normal"/>
    <w:uiPriority w:val="99"/>
    <w:unhideWhenUsed/>
    <w:rsid w:val="000A620E"/>
  </w:style>
  <w:style w:type="paragraph" w:customStyle="1" w:styleId="rtejustify">
    <w:name w:val="rtejustify"/>
    <w:basedOn w:val="Normal"/>
    <w:rsid w:val="000A620E"/>
    <w:pPr>
      <w:spacing w:before="100" w:beforeAutospacing="1" w:after="100" w:afterAutospacing="1"/>
    </w:pPr>
  </w:style>
  <w:style w:type="paragraph" w:customStyle="1" w:styleId="CharCharCharChar">
    <w:name w:val="Char Char Char Char"/>
    <w:basedOn w:val="Normal"/>
    <w:rsid w:val="000A620E"/>
    <w:pPr>
      <w:spacing w:before="100" w:beforeAutospacing="1" w:after="100" w:afterAutospacing="1" w:line="360" w:lineRule="exact"/>
      <w:ind w:firstLine="720"/>
      <w:jc w:val="both"/>
    </w:pPr>
    <w:rPr>
      <w:rFonts w:ascii="Arial" w:hAnsi="Arial" w:cs="Arial"/>
      <w:sz w:val="22"/>
      <w:szCs w:val="22"/>
    </w:rPr>
  </w:style>
  <w:style w:type="paragraph" w:styleId="NoSpacing">
    <w:name w:val="No Spacing"/>
    <w:uiPriority w:val="1"/>
    <w:qFormat/>
    <w:rsid w:val="000A620E"/>
    <w:rPr>
      <w:rFonts w:ascii="Calibri" w:hAnsi="Calibri"/>
      <w:sz w:val="22"/>
      <w:szCs w:val="22"/>
    </w:rPr>
  </w:style>
  <w:style w:type="table" w:styleId="TableGrid">
    <w:name w:val="Table Grid"/>
    <w:basedOn w:val="TableNormal"/>
    <w:uiPriority w:val="39"/>
    <w:rsid w:val="000A6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
    <w:name w:val="Char Char Char Char Char Char Char"/>
    <w:autoRedefine/>
    <w:rsid w:val="002B5ADB"/>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57607F"/>
    <w:pPr>
      <w:tabs>
        <w:tab w:val="center" w:pos="4513"/>
        <w:tab w:val="right" w:pos="9026"/>
      </w:tabs>
    </w:pPr>
  </w:style>
  <w:style w:type="character" w:customStyle="1" w:styleId="HeaderChar">
    <w:name w:val="Header Char"/>
    <w:basedOn w:val="DefaultParagraphFont"/>
    <w:link w:val="Header"/>
    <w:uiPriority w:val="99"/>
    <w:rsid w:val="0057607F"/>
    <w:rPr>
      <w:rFonts w:eastAsia="Times New Roman"/>
      <w:sz w:val="24"/>
      <w:szCs w:val="24"/>
    </w:rPr>
  </w:style>
  <w:style w:type="paragraph" w:styleId="Footer">
    <w:name w:val="footer"/>
    <w:basedOn w:val="Normal"/>
    <w:link w:val="FooterChar"/>
    <w:uiPriority w:val="99"/>
    <w:unhideWhenUsed/>
    <w:rsid w:val="0057607F"/>
    <w:pPr>
      <w:tabs>
        <w:tab w:val="center" w:pos="4513"/>
        <w:tab w:val="right" w:pos="9026"/>
      </w:tabs>
    </w:pPr>
  </w:style>
  <w:style w:type="character" w:customStyle="1" w:styleId="FooterChar">
    <w:name w:val="Footer Char"/>
    <w:basedOn w:val="DefaultParagraphFont"/>
    <w:link w:val="Footer"/>
    <w:uiPriority w:val="99"/>
    <w:rsid w:val="0057607F"/>
    <w:rPr>
      <w:rFonts w:eastAsia="Times New Roman"/>
      <w:sz w:val="24"/>
      <w:szCs w:val="24"/>
    </w:rPr>
  </w:style>
  <w:style w:type="paragraph" w:styleId="ListParagraph">
    <w:name w:val="List Paragraph"/>
    <w:basedOn w:val="Normal"/>
    <w:uiPriority w:val="34"/>
    <w:qFormat/>
    <w:rsid w:val="007254DF"/>
    <w:pPr>
      <w:spacing w:after="200" w:line="276" w:lineRule="auto"/>
      <w:ind w:left="720"/>
      <w:contextualSpacing/>
    </w:pPr>
    <w:rPr>
      <w:rFonts w:eastAsiaTheme="minorHAnsi" w:cstheme="minorBidi"/>
      <w:szCs w:val="22"/>
    </w:rPr>
  </w:style>
  <w:style w:type="paragraph" w:styleId="BalloonText">
    <w:name w:val="Balloon Text"/>
    <w:basedOn w:val="Normal"/>
    <w:link w:val="BalloonTextChar"/>
    <w:uiPriority w:val="99"/>
    <w:semiHidden/>
    <w:unhideWhenUsed/>
    <w:rsid w:val="00365EF0"/>
    <w:rPr>
      <w:rFonts w:ascii="Tahoma" w:hAnsi="Tahoma" w:cs="Tahoma"/>
      <w:sz w:val="16"/>
      <w:szCs w:val="16"/>
    </w:rPr>
  </w:style>
  <w:style w:type="character" w:customStyle="1" w:styleId="BalloonTextChar">
    <w:name w:val="Balloon Text Char"/>
    <w:basedOn w:val="DefaultParagraphFont"/>
    <w:link w:val="BalloonText"/>
    <w:uiPriority w:val="99"/>
    <w:semiHidden/>
    <w:rsid w:val="00365EF0"/>
    <w:rPr>
      <w:rFonts w:ascii="Tahoma" w:eastAsia="Times New Roman" w:hAnsi="Tahoma" w:cs="Tahoma"/>
      <w:sz w:val="16"/>
      <w:szCs w:val="16"/>
    </w:rPr>
  </w:style>
  <w:style w:type="paragraph" w:customStyle="1" w:styleId="CharCharCharCharCharCharChar0">
    <w:name w:val="Char Char Char Char Char Char Char"/>
    <w:basedOn w:val="Normal"/>
    <w:rsid w:val="00AB3DED"/>
    <w:pPr>
      <w:spacing w:after="160" w:line="240" w:lineRule="exact"/>
    </w:pPr>
    <w:rPr>
      <w:rFonts w:ascii="Verdana" w:hAnsi="Verdana"/>
      <w:sz w:val="20"/>
      <w:szCs w:val="20"/>
      <w:lang w:val="fr-FR"/>
    </w:rPr>
  </w:style>
  <w:style w:type="paragraph" w:styleId="FootnoteText">
    <w:name w:val="footnote text"/>
    <w:basedOn w:val="Normal"/>
    <w:link w:val="FootnoteTextChar"/>
    <w:rsid w:val="00AB3DED"/>
    <w:rPr>
      <w:sz w:val="20"/>
      <w:szCs w:val="20"/>
    </w:rPr>
  </w:style>
  <w:style w:type="character" w:customStyle="1" w:styleId="FootnoteTextChar">
    <w:name w:val="Footnote Text Char"/>
    <w:basedOn w:val="DefaultParagraphFont"/>
    <w:link w:val="FootnoteText"/>
    <w:rsid w:val="00AB3DED"/>
    <w:rPr>
      <w:rFonts w:eastAsia="Times New Roman"/>
    </w:rPr>
  </w:style>
  <w:style w:type="character" w:styleId="FootnoteReference">
    <w:name w:val="footnote reference"/>
    <w:rsid w:val="00AB3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07832">
      <w:bodyDiv w:val="1"/>
      <w:marLeft w:val="0"/>
      <w:marRight w:val="0"/>
      <w:marTop w:val="0"/>
      <w:marBottom w:val="0"/>
      <w:divBdr>
        <w:top w:val="none" w:sz="0" w:space="0" w:color="auto"/>
        <w:left w:val="none" w:sz="0" w:space="0" w:color="auto"/>
        <w:bottom w:val="none" w:sz="0" w:space="0" w:color="auto"/>
        <w:right w:val="none" w:sz="0" w:space="0" w:color="auto"/>
      </w:divBdr>
    </w:div>
    <w:div w:id="602490966">
      <w:bodyDiv w:val="1"/>
      <w:marLeft w:val="0"/>
      <w:marRight w:val="0"/>
      <w:marTop w:val="0"/>
      <w:marBottom w:val="0"/>
      <w:divBdr>
        <w:top w:val="none" w:sz="0" w:space="0" w:color="auto"/>
        <w:left w:val="none" w:sz="0" w:space="0" w:color="auto"/>
        <w:bottom w:val="none" w:sz="0" w:space="0" w:color="auto"/>
        <w:right w:val="none" w:sz="0" w:space="0" w:color="auto"/>
      </w:divBdr>
    </w:div>
    <w:div w:id="739064629">
      <w:bodyDiv w:val="1"/>
      <w:marLeft w:val="0"/>
      <w:marRight w:val="0"/>
      <w:marTop w:val="0"/>
      <w:marBottom w:val="0"/>
      <w:divBdr>
        <w:top w:val="none" w:sz="0" w:space="0" w:color="auto"/>
        <w:left w:val="none" w:sz="0" w:space="0" w:color="auto"/>
        <w:bottom w:val="none" w:sz="0" w:space="0" w:color="auto"/>
        <w:right w:val="none" w:sz="0" w:space="0" w:color="auto"/>
      </w:divBdr>
    </w:div>
    <w:div w:id="1359156662">
      <w:bodyDiv w:val="1"/>
      <w:marLeft w:val="0"/>
      <w:marRight w:val="0"/>
      <w:marTop w:val="0"/>
      <w:marBottom w:val="0"/>
      <w:divBdr>
        <w:top w:val="none" w:sz="0" w:space="0" w:color="auto"/>
        <w:left w:val="none" w:sz="0" w:space="0" w:color="auto"/>
        <w:bottom w:val="none" w:sz="0" w:space="0" w:color="auto"/>
        <w:right w:val="none" w:sz="0" w:space="0" w:color="auto"/>
      </w:divBdr>
    </w:div>
    <w:div w:id="1464157655">
      <w:bodyDiv w:val="1"/>
      <w:marLeft w:val="0"/>
      <w:marRight w:val="0"/>
      <w:marTop w:val="0"/>
      <w:marBottom w:val="0"/>
      <w:divBdr>
        <w:top w:val="none" w:sz="0" w:space="0" w:color="auto"/>
        <w:left w:val="none" w:sz="0" w:space="0" w:color="auto"/>
        <w:bottom w:val="none" w:sz="0" w:space="0" w:color="auto"/>
        <w:right w:val="none" w:sz="0" w:space="0" w:color="auto"/>
      </w:divBdr>
    </w:div>
    <w:div w:id="1545210339">
      <w:bodyDiv w:val="1"/>
      <w:marLeft w:val="0"/>
      <w:marRight w:val="0"/>
      <w:marTop w:val="0"/>
      <w:marBottom w:val="0"/>
      <w:divBdr>
        <w:top w:val="none" w:sz="0" w:space="0" w:color="auto"/>
        <w:left w:val="none" w:sz="0" w:space="0" w:color="auto"/>
        <w:bottom w:val="none" w:sz="0" w:space="0" w:color="auto"/>
        <w:right w:val="none" w:sz="0" w:space="0" w:color="auto"/>
      </w:divBdr>
    </w:div>
    <w:div w:id="1556508207">
      <w:bodyDiv w:val="1"/>
      <w:marLeft w:val="0"/>
      <w:marRight w:val="0"/>
      <w:marTop w:val="0"/>
      <w:marBottom w:val="0"/>
      <w:divBdr>
        <w:top w:val="none" w:sz="0" w:space="0" w:color="auto"/>
        <w:left w:val="none" w:sz="0" w:space="0" w:color="auto"/>
        <w:bottom w:val="none" w:sz="0" w:space="0" w:color="auto"/>
        <w:right w:val="none" w:sz="0" w:space="0" w:color="auto"/>
      </w:divBdr>
    </w:div>
    <w:div w:id="1607545407">
      <w:bodyDiv w:val="1"/>
      <w:marLeft w:val="0"/>
      <w:marRight w:val="0"/>
      <w:marTop w:val="0"/>
      <w:marBottom w:val="0"/>
      <w:divBdr>
        <w:top w:val="none" w:sz="0" w:space="0" w:color="auto"/>
        <w:left w:val="none" w:sz="0" w:space="0" w:color="auto"/>
        <w:bottom w:val="none" w:sz="0" w:space="0" w:color="auto"/>
        <w:right w:val="none" w:sz="0" w:space="0" w:color="auto"/>
      </w:divBdr>
    </w:div>
    <w:div w:id="1649362248">
      <w:bodyDiv w:val="1"/>
      <w:marLeft w:val="0"/>
      <w:marRight w:val="0"/>
      <w:marTop w:val="0"/>
      <w:marBottom w:val="0"/>
      <w:divBdr>
        <w:top w:val="none" w:sz="0" w:space="0" w:color="auto"/>
        <w:left w:val="none" w:sz="0" w:space="0" w:color="auto"/>
        <w:bottom w:val="none" w:sz="0" w:space="0" w:color="auto"/>
        <w:right w:val="none" w:sz="0" w:space="0" w:color="auto"/>
      </w:divBdr>
    </w:div>
    <w:div w:id="1720737001">
      <w:bodyDiv w:val="1"/>
      <w:marLeft w:val="0"/>
      <w:marRight w:val="0"/>
      <w:marTop w:val="0"/>
      <w:marBottom w:val="0"/>
      <w:divBdr>
        <w:top w:val="none" w:sz="0" w:space="0" w:color="auto"/>
        <w:left w:val="none" w:sz="0" w:space="0" w:color="auto"/>
        <w:bottom w:val="none" w:sz="0" w:space="0" w:color="auto"/>
        <w:right w:val="none" w:sz="0" w:space="0" w:color="auto"/>
      </w:divBdr>
    </w:div>
    <w:div w:id="185298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8BBF-5A12-4FB2-A7CB-78C771A2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UBND THỊ XÃ NGÃ BẢY</vt:lpstr>
    </vt:vector>
  </TitlesOfParts>
  <Company>Microsoft</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THỊ XÃ NGÃ BẢY</dc:title>
  <dc:creator>THINH</dc:creator>
  <cp:lastModifiedBy>Administrator</cp:lastModifiedBy>
  <cp:revision>4</cp:revision>
  <cp:lastPrinted>2023-07-16T11:10:00Z</cp:lastPrinted>
  <dcterms:created xsi:type="dcterms:W3CDTF">2023-07-16T10:50:00Z</dcterms:created>
  <dcterms:modified xsi:type="dcterms:W3CDTF">2023-07-16T11:10:00Z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